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1523FD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wniosków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proofErr w:type="spellStart"/>
      <w:r w:rsidR="00702CE2" w:rsidRPr="00A94906">
        <w:rPr>
          <w:rFonts w:ascii="Arial" w:hAnsi="Arial" w:cs="Arial"/>
        </w:rPr>
        <w:t>kwalifikacji</w:t>
      </w:r>
      <w:proofErr w:type="spellEnd"/>
      <w:r w:rsidR="00702CE2" w:rsidRPr="00A94906">
        <w:rPr>
          <w:rFonts w:ascii="Arial" w:hAnsi="Arial" w:cs="Arial"/>
        </w:rPr>
        <w:t xml:space="preserve"> rynkow</w:t>
      </w:r>
      <w:r>
        <w:rPr>
          <w:rFonts w:ascii="Arial" w:hAnsi="Arial" w:cs="Arial"/>
        </w:rPr>
        <w:t>ych</w:t>
      </w:r>
      <w:r w:rsidR="00702CE2" w:rsidRPr="00A94906">
        <w:rPr>
          <w:rFonts w:ascii="Arial" w:hAnsi="Arial" w:cs="Arial"/>
        </w:rPr>
        <w:t xml:space="preserve">: </w:t>
      </w:r>
    </w:p>
    <w:p w:rsidR="000424FB" w:rsidRDefault="000424FB" w:rsidP="000424FB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Lutowanie ręczne zespołów elektrycznych i elektronicznych wykonanych w technologii przewlekanej i powierzchniowej,</w:t>
      </w:r>
    </w:p>
    <w:p w:rsidR="000424FB" w:rsidRDefault="000424FB" w:rsidP="000424F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Demontaż i montaż zespołów elektrycznych i elektronicznych wykonanych w technologii przewlekanej i powierzchniowej,</w:t>
      </w:r>
    </w:p>
    <w:p w:rsidR="000424FB" w:rsidRDefault="000424FB" w:rsidP="000424F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Montowanie manualne komponentów elektrycznych i elektronicznych,</w:t>
      </w:r>
    </w:p>
    <w:p w:rsidR="000424FB" w:rsidRDefault="000424FB" w:rsidP="000424F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Demontaż i montaż komponentów typu BGA (BGA – Ball </w:t>
      </w:r>
      <w:proofErr w:type="spellStart"/>
      <w:r>
        <w:rPr>
          <w:rFonts w:ascii="Arial" w:hAnsi="Arial" w:cs="Arial"/>
          <w:b/>
          <w:sz w:val="20"/>
          <w:szCs w:val="20"/>
        </w:rPr>
        <w:t>Grid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Array</w:t>
      </w:r>
      <w:proofErr w:type="spellEnd"/>
      <w:r>
        <w:rPr>
          <w:rFonts w:ascii="Arial" w:hAnsi="Arial" w:cs="Arial"/>
          <w:b/>
          <w:sz w:val="20"/>
          <w:szCs w:val="20"/>
        </w:rPr>
        <w:t>),</w:t>
      </w:r>
    </w:p>
    <w:p w:rsidR="000424FB" w:rsidRPr="007954AA" w:rsidRDefault="000424FB" w:rsidP="000424FB">
      <w:pPr>
        <w:pStyle w:val="Akapitzlist"/>
        <w:numPr>
          <w:ilvl w:val="0"/>
          <w:numId w:val="14"/>
        </w:numPr>
        <w:spacing w:before="60" w:after="0" w:line="24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Zabezpieczenie komponentów i produktów przed skutkami wyładowań elektrostatycznych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0424FB">
        <w:rPr>
          <w:rFonts w:ascii="Arial" w:hAnsi="Arial" w:cs="Arial"/>
        </w:rPr>
        <w:t>ych</w:t>
      </w:r>
      <w:r w:rsidRPr="00F364FF">
        <w:rPr>
          <w:rFonts w:ascii="Arial" w:hAnsi="Arial" w:cs="Arial"/>
        </w:rPr>
        <w:t xml:space="preserve"> przez </w:t>
      </w:r>
      <w:r w:rsidR="000424FB">
        <w:rPr>
          <w:rFonts w:ascii="Arial" w:hAnsi="Arial" w:cs="Arial"/>
        </w:rPr>
        <w:t>Fundację Edukacyjne Centrum Doskonalenia w Gdańsku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0424FB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66E04" w:rsidRDefault="00A66E04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5"/>
        <w:gridCol w:w="4472"/>
      </w:tblGrid>
      <w:tr w:rsidR="00A66E04" w:rsidTr="004E725B">
        <w:trPr>
          <w:trHeight w:val="71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lastRenderedPageBreak/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4E725B" w:rsidRDefault="004E725B" w:rsidP="00CE7F3A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Czy istnieje społeczno-gospodarcza potrzeba włączenia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każdej z pięciu wymienionych </w:t>
            </w:r>
            <w:r w:rsidRPr="00955608">
              <w:rPr>
                <w:rFonts w:ascii="Arial" w:hAnsi="Arial" w:cs="Arial"/>
                <w:sz w:val="20"/>
                <w:szCs w:val="20"/>
              </w:rPr>
              <w:t>kwalifikacji do Zint</w:t>
            </w:r>
            <w:r>
              <w:rPr>
                <w:rFonts w:ascii="Arial" w:hAnsi="Arial" w:cs="Arial"/>
                <w:sz w:val="20"/>
                <w:szCs w:val="20"/>
              </w:rPr>
              <w:t>egrowanego Systemu Kwalifikacji</w:t>
            </w:r>
            <w:r w:rsidR="00CE7F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4E725B" w:rsidRDefault="004E725B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nazwy kwalifikacji są prawidłowe i odzwierciedlają zakres wiedzy i umiejętności opisany we wnioskach?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4E725B" w:rsidRDefault="004E725B" w:rsidP="00CE7F3A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opisane kwalifikacje nie są zbyt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wąskospecjalistyczne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 Czy przykładowo należy rozdzielać umiejętność demontażu i montażu zespołów elektrycznych i elektronicznych wykonanych w technologii przewlekanej i powierzchniowej od lutowania ręcznego tych zespołów i montowania manualnego komponentów elektrycznych i elektronicznych? Czy podstawowych umiejętności zabezpieczania komponentów i produktów przed skutkami wyładowań elektrostatycznych nie powinna posiadać każda osoba pracująca na stanowisku operatora produkcji, operatora montażu, elektromontera, operatora lutowania, serwisanta urządzeń elektronicznych lub technika napraw sprzętu elektronicznego?</w:t>
            </w:r>
          </w:p>
        </w:tc>
      </w:tr>
      <w:tr w:rsidR="00A66E04" w:rsidTr="004E725B">
        <w:trPr>
          <w:trHeight w:val="56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C65DA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AF">
              <w:rPr>
                <w:rFonts w:ascii="Arial" w:hAnsi="Arial" w:cs="Arial"/>
                <w:sz w:val="20"/>
                <w:szCs w:val="20"/>
              </w:rPr>
              <w:t xml:space="preserve">Czy wskazana we wnioskach grupa osób, które mogą być zainteresowane uzyskaniem danych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Czy w Państwa odczuciu włączenie </w:t>
            </w:r>
            <w:r>
              <w:rPr>
                <w:rFonts w:ascii="Arial" w:hAnsi="Arial" w:cs="Arial"/>
                <w:sz w:val="20"/>
                <w:szCs w:val="20"/>
              </w:rPr>
              <w:t>omawianej</w:t>
            </w:r>
            <w:r w:rsidRPr="00955608">
              <w:rPr>
                <w:rFonts w:ascii="Arial" w:hAnsi="Arial" w:cs="Arial"/>
                <w:sz w:val="20"/>
                <w:szCs w:val="20"/>
              </w:rPr>
              <w:t xml:space="preserve"> kwalifikacji do Zintegrowanego Systemu Kwalifikacji spowoduje zainteresowanie </w:t>
            </w:r>
            <w:r w:rsidRPr="005178AA">
              <w:rPr>
                <w:rFonts w:ascii="Arial" w:hAnsi="Arial" w:cs="Arial"/>
                <w:sz w:val="20"/>
                <w:szCs w:val="20"/>
              </w:rPr>
              <w:t>osób dorosłych</w:t>
            </w:r>
            <w:r>
              <w:rPr>
                <w:rFonts w:ascii="Arial" w:hAnsi="Arial" w:cs="Arial"/>
                <w:sz w:val="20"/>
                <w:szCs w:val="20"/>
              </w:rPr>
              <w:t>, w tym absolwentów szkół zawodowych, oficjalnym potwierdzeniem posiadanych już kompetencji z zakresu demontażu i montażu, lutowania i zabezpieczania przed skutkami wyładowań elektrostatycznych zespołów i komponentów elektronicznych lub zachęci ich do nabycia takich umiejętności</w:t>
            </w:r>
            <w:r w:rsidRPr="009556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>Czy dostępne są jakieś inne, niewymienione we wniosku dane i informacje obrazujące z</w:t>
            </w:r>
            <w:r>
              <w:rPr>
                <w:rFonts w:ascii="Arial" w:hAnsi="Arial" w:cs="Arial"/>
                <w:sz w:val="20"/>
                <w:szCs w:val="20"/>
              </w:rPr>
              <w:t>apotrzebowanie rynku pracy na te kwalifikacje</w:t>
            </w:r>
            <w:r w:rsidRPr="009556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4"/>
          </w:tcPr>
          <w:p w:rsidR="007046FF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608">
              <w:rPr>
                <w:rFonts w:ascii="Arial" w:hAnsi="Arial" w:cs="Arial"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>
              <w:rPr>
                <w:rFonts w:ascii="Arial" w:hAnsi="Arial" w:cs="Arial"/>
                <w:sz w:val="20"/>
                <w:szCs w:val="20"/>
              </w:rPr>
              <w:t xml:space="preserve">(podzielone na </w:t>
            </w:r>
            <w:r w:rsidRPr="00955608">
              <w:rPr>
                <w:rFonts w:ascii="Arial" w:hAnsi="Arial" w:cs="Arial"/>
                <w:sz w:val="20"/>
                <w:szCs w:val="20"/>
              </w:rPr>
              <w:t>zestawy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55608">
              <w:rPr>
                <w:rFonts w:ascii="Arial" w:hAnsi="Arial" w:cs="Arial"/>
                <w:sz w:val="20"/>
                <w:szCs w:val="20"/>
              </w:rPr>
              <w:t>oraz kryteria weryfikacji ich osiągnięcia są sformułowane prawidłowo?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miejscu chcemy zwrócić Państwa uwagę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fakt, że omawiane kwalifikacje rynkowe mają wspólne cechy z kwalifikacjami wyodrębnionymi w zawodach szkolnych: elektronik, elektromechanik, elektryk, monter sieci i urządzeń telekomunikacyjnych, technik telekomunikacji, technik teleinformatyk i technik elektronik.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4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7046FF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4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046FF" w:rsidTr="004E725B">
        <w:trPr>
          <w:trHeight w:val="702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7046FF" w:rsidRPr="008A1AC0" w:rsidRDefault="007046FF" w:rsidP="004E72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7046FF" w:rsidTr="004E725B">
        <w:trPr>
          <w:trHeight w:val="7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DE338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kwalifikacji</w:t>
            </w:r>
          </w:p>
          <w:p w:rsidR="007046FF" w:rsidRPr="009E6598" w:rsidRDefault="007046FF" w:rsidP="00DE338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proszę</w:t>
            </w:r>
            <w:r w:rsidRPr="009E6598">
              <w:rPr>
                <w:rFonts w:ascii="Arial" w:hAnsi="Arial" w:cs="Arial"/>
                <w:i/>
                <w:sz w:val="16"/>
                <w:szCs w:val="16"/>
              </w:rPr>
              <w:t xml:space="preserve"> napisać, której kwalifikacji dotyczy uwaga, ewentualnie zaznaczyć, że dotyczy wszystkich pięciu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6FF" w:rsidRPr="00B613E4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7046FF" w:rsidTr="004E725B">
        <w:tc>
          <w:tcPr>
            <w:tcW w:w="2943" w:type="dxa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6FF" w:rsidRPr="00B613E4" w:rsidRDefault="007046FF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shd w:val="clear" w:color="auto" w:fill="auto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6FF" w:rsidRPr="00A70EE6" w:rsidRDefault="007046FF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6" w:rsidRDefault="006F6F46" w:rsidP="009F72A9">
      <w:pPr>
        <w:spacing w:after="0" w:line="240" w:lineRule="auto"/>
      </w:pPr>
      <w:r>
        <w:separator/>
      </w:r>
    </w:p>
  </w:endnote>
  <w:endnote w:type="continuationSeparator" w:id="0">
    <w:p w:rsidR="006F6F46" w:rsidRDefault="006F6F4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F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6" w:rsidRDefault="006F6F46" w:rsidP="009F72A9">
      <w:pPr>
        <w:spacing w:after="0" w:line="240" w:lineRule="auto"/>
      </w:pPr>
      <w:r>
        <w:separator/>
      </w:r>
    </w:p>
  </w:footnote>
  <w:footnote w:type="continuationSeparator" w:id="0">
    <w:p w:rsidR="006F6F46" w:rsidRDefault="006F6F46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Dz. U. z 201</w:t>
      </w:r>
      <w:r w:rsidR="000424FB">
        <w:rPr>
          <w:sz w:val="16"/>
          <w:szCs w:val="16"/>
        </w:rPr>
        <w:t>8</w:t>
      </w:r>
      <w:r w:rsidRPr="00A94906">
        <w:rPr>
          <w:sz w:val="16"/>
          <w:szCs w:val="16"/>
        </w:rPr>
        <w:t xml:space="preserve"> r., poz. </w:t>
      </w:r>
      <w:r w:rsidR="000424FB">
        <w:rPr>
          <w:sz w:val="16"/>
          <w:szCs w:val="16"/>
        </w:rPr>
        <w:t xml:space="preserve">2153 z </w:t>
      </w:r>
      <w:proofErr w:type="spellStart"/>
      <w:r w:rsidR="000424FB">
        <w:rPr>
          <w:sz w:val="16"/>
          <w:szCs w:val="16"/>
        </w:rPr>
        <w:t>późn</w:t>
      </w:r>
      <w:proofErr w:type="spellEnd"/>
      <w:r w:rsidR="000424FB">
        <w:rPr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21"/>
  </w:num>
  <w:num w:numId="12">
    <w:abstractNumId w:val="3"/>
  </w:num>
  <w:num w:numId="13">
    <w:abstractNumId w:val="15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19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97660"/>
    <w:rsid w:val="008A1AC0"/>
    <w:rsid w:val="008A742F"/>
    <w:rsid w:val="008B7458"/>
    <w:rsid w:val="008C3BF8"/>
    <w:rsid w:val="008E3B6A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1B34-3D6B-4729-A1C8-DE40B723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633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3</cp:revision>
  <cp:lastPrinted>2017-11-13T11:44:00Z</cp:lastPrinted>
  <dcterms:created xsi:type="dcterms:W3CDTF">2019-07-31T15:07:00Z</dcterms:created>
  <dcterms:modified xsi:type="dcterms:W3CDTF">2019-07-31T16:51:00Z</dcterms:modified>
</cp:coreProperties>
</file>