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F2004" w14:textId="67613CD3" w:rsidR="0052445A" w:rsidRPr="000621FF" w:rsidRDefault="0052445A" w:rsidP="00480254">
      <w:pPr>
        <w:pStyle w:val="OZNPROJEKTUwskazaniedatylubwersjiprojektu"/>
        <w:rPr>
          <w:i/>
          <w:iCs/>
        </w:rPr>
      </w:pPr>
      <w:r w:rsidRPr="000621FF">
        <w:rPr>
          <w:i/>
          <w:iCs/>
        </w:rPr>
        <w:t>P</w:t>
      </w:r>
      <w:r w:rsidR="00EF0490" w:rsidRPr="000621FF">
        <w:rPr>
          <w:i/>
          <w:iCs/>
        </w:rPr>
        <w:t>rojekt</w:t>
      </w:r>
      <w:r w:rsidRPr="000621FF">
        <w:rPr>
          <w:i/>
          <w:iCs/>
        </w:rPr>
        <w:t xml:space="preserve"> </w:t>
      </w:r>
      <w:r w:rsidR="00EF0490" w:rsidRPr="000621FF">
        <w:rPr>
          <w:i/>
          <w:iCs/>
        </w:rPr>
        <w:t>z</w:t>
      </w:r>
      <w:r w:rsidRPr="000621FF">
        <w:rPr>
          <w:i/>
          <w:iCs/>
        </w:rPr>
        <w:t xml:space="preserve"> </w:t>
      </w:r>
      <w:r w:rsidR="000621FF" w:rsidRPr="000621FF">
        <w:rPr>
          <w:i/>
          <w:iCs/>
        </w:rPr>
        <w:t xml:space="preserve">dnia </w:t>
      </w:r>
      <w:r w:rsidR="00E10FA3" w:rsidRPr="000621FF">
        <w:rPr>
          <w:i/>
          <w:iCs/>
        </w:rPr>
        <w:t>0</w:t>
      </w:r>
      <w:r w:rsidR="00840AF1">
        <w:rPr>
          <w:i/>
          <w:iCs/>
        </w:rPr>
        <w:t>7</w:t>
      </w:r>
      <w:r w:rsidRPr="000621FF">
        <w:rPr>
          <w:i/>
          <w:iCs/>
        </w:rPr>
        <w:t>.0</w:t>
      </w:r>
      <w:r w:rsidR="00E10FA3" w:rsidRPr="000621FF">
        <w:rPr>
          <w:i/>
          <w:iCs/>
        </w:rPr>
        <w:t>8</w:t>
      </w:r>
      <w:r w:rsidRPr="000621FF">
        <w:rPr>
          <w:i/>
          <w:iCs/>
        </w:rPr>
        <w:t>.2024</w:t>
      </w:r>
    </w:p>
    <w:p w14:paraId="2274E029" w14:textId="77777777" w:rsidR="00CE7341" w:rsidRDefault="00CE7341" w:rsidP="00CE7341">
      <w:pPr>
        <w:jc w:val="right"/>
      </w:pPr>
    </w:p>
    <w:p w14:paraId="25F01619" w14:textId="78BE20D9" w:rsidR="004C2555" w:rsidRPr="004C2555" w:rsidRDefault="004C2555" w:rsidP="004C2555">
      <w:pPr>
        <w:pStyle w:val="OZNRODZAKTUtznustawalubrozporzdzenieiorganwydajcy"/>
      </w:pPr>
      <w:r w:rsidRPr="004C2555">
        <w:t>ROZPORZĄDZENIE</w:t>
      </w:r>
    </w:p>
    <w:p w14:paraId="565F1D41" w14:textId="4EE70787" w:rsidR="004C2555" w:rsidRPr="004C2555" w:rsidRDefault="004C2555" w:rsidP="004C2555">
      <w:pPr>
        <w:pStyle w:val="OZNRODZAKTUtznustawalubrozporzdzenieiorganwydajcy"/>
        <w:rPr>
          <w:rStyle w:val="IGindeksgrny"/>
        </w:rPr>
      </w:pPr>
      <w:r w:rsidRPr="004C2555">
        <w:t>MINISTRA CYFRYZACJI</w:t>
      </w:r>
      <w:r w:rsidRPr="004C2555">
        <w:rPr>
          <w:rStyle w:val="IGindeksgrny"/>
        </w:rPr>
        <w:footnoteReference w:id="1"/>
      </w:r>
      <w:r w:rsidRPr="004C2555">
        <w:rPr>
          <w:rStyle w:val="IGindeksgrny"/>
        </w:rPr>
        <w:t>)</w:t>
      </w:r>
    </w:p>
    <w:p w14:paraId="19F23CA1" w14:textId="0B5B864D" w:rsidR="004C2555" w:rsidRPr="004C2555" w:rsidRDefault="004C2555" w:rsidP="004C2555">
      <w:pPr>
        <w:pStyle w:val="DATAAKTUdatauchwalenialubwydaniaaktu"/>
      </w:pPr>
      <w:r w:rsidRPr="004C2555">
        <w:t>z dnia</w:t>
      </w:r>
      <w:r w:rsidR="008101F9">
        <w:t xml:space="preserve"> </w:t>
      </w:r>
      <w:r w:rsidR="00480254" w:rsidRPr="003D49EB">
        <w:t>…………………</w:t>
      </w:r>
      <w:r w:rsidR="008101F9">
        <w:t xml:space="preserve"> </w:t>
      </w:r>
      <w:r w:rsidR="0052445A">
        <w:t>2024 r.</w:t>
      </w:r>
    </w:p>
    <w:p w14:paraId="68DD32D7" w14:textId="717D31DD" w:rsidR="004C2555" w:rsidRPr="00FA6A36" w:rsidRDefault="004C2555" w:rsidP="004C2555">
      <w:pPr>
        <w:pStyle w:val="TYTUAKTUprzedmiotregulacjiustawylubrozporzdzenia"/>
      </w:pPr>
      <w:r w:rsidRPr="004C2555">
        <w:t>w sprawie planu numeracji krajowej dla publicznych sieci telekomunikacyjnych</w:t>
      </w:r>
      <w:r w:rsidR="00FA6A36">
        <w:rPr>
          <w:rStyle w:val="Odwoanieprzypisudolnego"/>
        </w:rPr>
        <w:footnoteReference w:id="2"/>
      </w:r>
      <w:r w:rsidR="00FA6A36">
        <w:rPr>
          <w:rStyle w:val="IGindeksgrny"/>
        </w:rPr>
        <w:t>)</w:t>
      </w:r>
    </w:p>
    <w:p w14:paraId="79A9DF1B" w14:textId="5633511B" w:rsidR="004C2555" w:rsidRPr="004C2555" w:rsidRDefault="004C2555" w:rsidP="004C2555">
      <w:pPr>
        <w:pStyle w:val="NIEARTTEKSTtekstnieartykuowanynppodstprawnarozplubpreambua"/>
      </w:pPr>
      <w:r w:rsidRPr="004C2555">
        <w:t xml:space="preserve">Na podstawie art. 162 ust. 1 ustawy z dnia </w:t>
      </w:r>
      <w:r w:rsidR="00650C9E">
        <w:t>12 lipca</w:t>
      </w:r>
      <w:r w:rsidR="00650C9E" w:rsidRPr="004C2555">
        <w:t xml:space="preserve"> </w:t>
      </w:r>
      <w:r w:rsidR="00480254">
        <w:t xml:space="preserve">2024 </w:t>
      </w:r>
      <w:r w:rsidRPr="004C2555">
        <w:t xml:space="preserve">r. </w:t>
      </w:r>
      <w:r w:rsidR="00E32251">
        <w:sym w:font="Symbol" w:char="F02D"/>
      </w:r>
      <w:r w:rsidRPr="004C2555">
        <w:t xml:space="preserve"> Prawo komunikacji elektronicznej (Dz</w:t>
      </w:r>
      <w:r w:rsidR="008C2B1E">
        <w:t xml:space="preserve">. </w:t>
      </w:r>
      <w:r w:rsidRPr="004C2555">
        <w:t xml:space="preserve">U. </w:t>
      </w:r>
      <w:r w:rsidR="00965A9E">
        <w:t xml:space="preserve">poz. </w:t>
      </w:r>
      <w:r w:rsidRPr="004C2555">
        <w:t>…) zarządza się, co następuje:</w:t>
      </w:r>
    </w:p>
    <w:p w14:paraId="46777587" w14:textId="56C5539E" w:rsidR="004C2555" w:rsidRPr="004C2555" w:rsidRDefault="004C2555" w:rsidP="004C2555">
      <w:pPr>
        <w:pStyle w:val="ARTartustawynprozporzdzenia"/>
        <w:keepNext/>
      </w:pPr>
      <w:r w:rsidRPr="004C2555">
        <w:rPr>
          <w:rStyle w:val="Ppogrubienie"/>
        </w:rPr>
        <w:t>§ 1.</w:t>
      </w:r>
      <w:r>
        <w:t> </w:t>
      </w:r>
      <w:r w:rsidRPr="004C2555">
        <w:t>1. Ustala się plan numeracji krajowej dla publicznych sieci telekomunikacyjnych w</w:t>
      </w:r>
      <w:r w:rsidR="00CE7341">
        <w:t> </w:t>
      </w:r>
      <w:r w:rsidRPr="004C2555">
        <w:t>zakresie:</w:t>
      </w:r>
    </w:p>
    <w:p w14:paraId="6FE49402" w14:textId="408FD1D5" w:rsidR="004C2555" w:rsidRPr="004C2555" w:rsidRDefault="004C2555" w:rsidP="004C2555">
      <w:pPr>
        <w:pStyle w:val="PKTpunkt"/>
      </w:pPr>
      <w:r w:rsidRPr="004C2555">
        <w:t>1)</w:t>
      </w:r>
      <w:r>
        <w:tab/>
      </w:r>
      <w:r w:rsidRPr="004C2555">
        <w:t>formatów numerów oraz schematów ich wybierania;</w:t>
      </w:r>
    </w:p>
    <w:p w14:paraId="2F0EF402" w14:textId="6871A567" w:rsidR="004C2555" w:rsidRPr="004C2555" w:rsidRDefault="004C2555" w:rsidP="004C2555">
      <w:pPr>
        <w:pStyle w:val="PKTpunkt"/>
      </w:pPr>
      <w:r w:rsidRPr="004C2555">
        <w:t>2)</w:t>
      </w:r>
      <w:r>
        <w:tab/>
      </w:r>
      <w:r w:rsidRPr="004C2555">
        <w:t>wskaźników strefy numeracyjnej oraz ich przyporządkowania do obszaru;</w:t>
      </w:r>
    </w:p>
    <w:p w14:paraId="75B182C0" w14:textId="35F1E68D" w:rsidR="00480254" w:rsidRPr="004C2555" w:rsidRDefault="004C2555" w:rsidP="00480254">
      <w:pPr>
        <w:pStyle w:val="PKTpunkt"/>
      </w:pPr>
      <w:r w:rsidRPr="004C2555">
        <w:t>3)</w:t>
      </w:r>
      <w:r>
        <w:tab/>
      </w:r>
      <w:r w:rsidRPr="004C2555">
        <w:t>wyróżników sieci i usług telekomunikacyjnych oraz ich wykorzystania w numeracji krajowej.</w:t>
      </w:r>
    </w:p>
    <w:p w14:paraId="6991C3D0" w14:textId="35F1E68D" w:rsidR="004C2555" w:rsidRPr="004C2555" w:rsidRDefault="004C2555" w:rsidP="004C2555">
      <w:pPr>
        <w:pStyle w:val="USTustnpkodeksu"/>
      </w:pPr>
      <w:r w:rsidRPr="004C2555">
        <w:t>2.</w:t>
      </w:r>
      <w:r>
        <w:t> </w:t>
      </w:r>
      <w:r w:rsidRPr="004C2555">
        <w:t>Plan, o którym mowa w ust. 1, stanowi załącznik do rozporządzenia.</w:t>
      </w:r>
    </w:p>
    <w:p w14:paraId="4AF15ED3" w14:textId="66BF812B" w:rsidR="004C2555" w:rsidRPr="008C2B1E" w:rsidRDefault="004C2555" w:rsidP="004C2555">
      <w:pPr>
        <w:pStyle w:val="ARTartustawynprozporzdzenia"/>
      </w:pPr>
      <w:r w:rsidRPr="004C2555">
        <w:rPr>
          <w:rStyle w:val="Ppogrubienie"/>
        </w:rPr>
        <w:t>§ 2.</w:t>
      </w:r>
      <w:r>
        <w:t> </w:t>
      </w:r>
      <w:r w:rsidR="00346357" w:rsidRPr="004C2555">
        <w:t xml:space="preserve">Rozporządzenie wchodzi w życie </w:t>
      </w:r>
      <w:r w:rsidR="00170EB0">
        <w:t>po upływie 14 dni od dnia ogłoszenia</w:t>
      </w:r>
      <w:r w:rsidR="00346357" w:rsidRPr="004C2555">
        <w:t xml:space="preserve">, z </w:t>
      </w:r>
      <w:r w:rsidR="00965A9E">
        <w:t>wyjątkiem</w:t>
      </w:r>
      <w:r w:rsidR="00346357" w:rsidRPr="004C2555">
        <w:t xml:space="preserve"> §</w:t>
      </w:r>
      <w:r w:rsidR="00E32251">
        <w:t xml:space="preserve"> </w:t>
      </w:r>
      <w:r w:rsidR="00346357" w:rsidRPr="004C2555">
        <w:t xml:space="preserve">11 i </w:t>
      </w:r>
      <w:r w:rsidR="00E32251">
        <w:t xml:space="preserve"> </w:t>
      </w:r>
      <w:r w:rsidR="00346357" w:rsidRPr="004C2555">
        <w:t>13 załącznika do rozporządzenia</w:t>
      </w:r>
      <w:r w:rsidR="00E32251">
        <w:t>,</w:t>
      </w:r>
      <w:r w:rsidR="00346357" w:rsidRPr="004C2555">
        <w:t xml:space="preserve"> które wchodzą w życie z dniem 1 stycznia 2028 r.</w:t>
      </w:r>
      <w:r w:rsidR="008C2B1E">
        <w:rPr>
          <w:rStyle w:val="Odwoanieprzypisudolnego"/>
        </w:rPr>
        <w:footnoteReference w:id="3"/>
      </w:r>
      <w:r w:rsidR="008C2B1E">
        <w:rPr>
          <w:rStyle w:val="IGindeksgrny"/>
        </w:rPr>
        <w:t>)</w:t>
      </w:r>
    </w:p>
    <w:p w14:paraId="08E498FE" w14:textId="77777777" w:rsidR="00480254" w:rsidRPr="003D49EB" w:rsidRDefault="00480254" w:rsidP="00480254">
      <w:pPr>
        <w:pStyle w:val="NAZORGWYDnazwaorganuwydajcegoprojektowanyakt"/>
      </w:pPr>
      <w:r w:rsidRPr="003D49EB">
        <w:t>MINISTER CYFRYZACJI</w:t>
      </w:r>
    </w:p>
    <w:p w14:paraId="1976B7E3" w14:textId="13EB29DD" w:rsidR="00480254" w:rsidRPr="00B109EF" w:rsidRDefault="00480254" w:rsidP="00E32251">
      <w:pPr>
        <w:spacing w:line="276" w:lineRule="auto"/>
        <w:rPr>
          <w:sz w:val="20"/>
        </w:rPr>
      </w:pPr>
      <w:r w:rsidRPr="00B109EF">
        <w:rPr>
          <w:sz w:val="20"/>
        </w:rPr>
        <w:t xml:space="preserve">ZA ZGODNOŚĆ POD WZGLĘDEM PRAWNYM, </w:t>
      </w:r>
    </w:p>
    <w:p w14:paraId="7A79314A" w14:textId="1F6E06C0" w:rsidR="00480254" w:rsidRPr="00B109EF" w:rsidRDefault="00480254" w:rsidP="00E32251">
      <w:pPr>
        <w:spacing w:line="276" w:lineRule="auto"/>
        <w:rPr>
          <w:sz w:val="20"/>
        </w:rPr>
      </w:pPr>
      <w:r w:rsidRPr="00B109EF">
        <w:rPr>
          <w:sz w:val="20"/>
        </w:rPr>
        <w:t xml:space="preserve">LEGISLACYJNYM I REDAKCYJNYM </w:t>
      </w:r>
    </w:p>
    <w:p w14:paraId="1664DC12" w14:textId="77777777" w:rsidR="00480254" w:rsidRPr="00B109EF" w:rsidRDefault="00480254" w:rsidP="00E32251">
      <w:pPr>
        <w:spacing w:line="276" w:lineRule="auto"/>
        <w:rPr>
          <w:sz w:val="20"/>
        </w:rPr>
      </w:pPr>
      <w:r w:rsidRPr="00B109EF">
        <w:rPr>
          <w:sz w:val="20"/>
        </w:rPr>
        <w:t xml:space="preserve">Anna Markowska </w:t>
      </w:r>
    </w:p>
    <w:p w14:paraId="365B5F81" w14:textId="77777777" w:rsidR="00480254" w:rsidRPr="00B109EF" w:rsidRDefault="00480254" w:rsidP="00E32251">
      <w:pPr>
        <w:spacing w:line="276" w:lineRule="auto"/>
        <w:rPr>
          <w:sz w:val="20"/>
        </w:rPr>
      </w:pPr>
      <w:r w:rsidRPr="00B109EF">
        <w:rPr>
          <w:sz w:val="20"/>
        </w:rPr>
        <w:t xml:space="preserve">Zastępca Dyrektora Departamentu Prawnego </w:t>
      </w:r>
    </w:p>
    <w:p w14:paraId="6A6B9DD8" w14:textId="77777777" w:rsidR="00480254" w:rsidRPr="00B109EF" w:rsidRDefault="00480254" w:rsidP="00E32251">
      <w:pPr>
        <w:spacing w:line="276" w:lineRule="auto"/>
        <w:rPr>
          <w:sz w:val="20"/>
        </w:rPr>
      </w:pPr>
      <w:r w:rsidRPr="00B109EF">
        <w:rPr>
          <w:sz w:val="20"/>
        </w:rPr>
        <w:t>w Ministerstwie Cyfryzacji</w:t>
      </w:r>
    </w:p>
    <w:p w14:paraId="3D935A56" w14:textId="53C9021D" w:rsidR="00E32251" w:rsidRDefault="00480254" w:rsidP="00480254">
      <w:pPr>
        <w:rPr>
          <w:sz w:val="20"/>
        </w:rPr>
      </w:pPr>
      <w:r w:rsidRPr="00B109EF">
        <w:rPr>
          <w:sz w:val="20"/>
        </w:rPr>
        <w:t>/- podpisano elektronicznie/</w:t>
      </w:r>
    </w:p>
    <w:p w14:paraId="7DB53505" w14:textId="15B3CE5A" w:rsidR="004C2555" w:rsidRPr="004C2555" w:rsidRDefault="00E32251" w:rsidP="006640E8">
      <w:pPr>
        <w:pStyle w:val="TEKSTZacznikido"/>
      </w:pPr>
      <w:r>
        <w:rPr>
          <w:sz w:val="20"/>
        </w:rPr>
        <w:br w:type="page"/>
      </w:r>
      <w:r w:rsidR="004C2555" w:rsidRPr="004C2555">
        <w:lastRenderedPageBreak/>
        <w:t>Załącznik do rozporządzenia Ministra Cyfryzacji z dnia …</w:t>
      </w:r>
      <w:r w:rsidR="00BC0C0D">
        <w:t xml:space="preserve"> 2024 r.</w:t>
      </w:r>
      <w:r w:rsidR="006640E8">
        <w:t>(</w:t>
      </w:r>
      <w:r w:rsidR="00BC0C0D">
        <w:t>poz.</w:t>
      </w:r>
      <w:r w:rsidR="004C2555" w:rsidRPr="004C2555">
        <w:t xml:space="preserve"> …)</w:t>
      </w:r>
    </w:p>
    <w:p w14:paraId="35ED91C0" w14:textId="77777777" w:rsidR="00CE7341" w:rsidRDefault="00CE7341" w:rsidP="00CE7341">
      <w:pPr>
        <w:pStyle w:val="TYTUAKTUprzedmiotregulacjiustawylubrozporzdzenia"/>
        <w:rPr>
          <w:rStyle w:val="Ppogrubienie"/>
        </w:rPr>
      </w:pPr>
    </w:p>
    <w:p w14:paraId="2BBFF598" w14:textId="75FD4D2F" w:rsidR="004C2555" w:rsidRPr="009327F4" w:rsidRDefault="004C2555" w:rsidP="009327F4">
      <w:pPr>
        <w:jc w:val="center"/>
        <w:rPr>
          <w:rStyle w:val="Ppogrubienie"/>
        </w:rPr>
      </w:pPr>
      <w:r w:rsidRPr="009327F4">
        <w:rPr>
          <w:rStyle w:val="Ppogrubienie"/>
        </w:rPr>
        <w:t>PLAN NUMERACJI KRAJOWEJ DLA PUBLICZNYCH SIECI TELEKOMUNIKACYJNYCH</w:t>
      </w:r>
    </w:p>
    <w:p w14:paraId="11870D7F" w14:textId="77777777" w:rsidR="00CE7341" w:rsidRPr="00CE7341" w:rsidRDefault="00CE7341" w:rsidP="00CE7341">
      <w:pPr>
        <w:pStyle w:val="TYTTABELItytutabeli"/>
        <w:rPr>
          <w:rStyle w:val="Ppogrubienie"/>
        </w:rPr>
      </w:pPr>
    </w:p>
    <w:p w14:paraId="334C009D" w14:textId="6492926C" w:rsidR="004C2555" w:rsidRPr="004C2555" w:rsidRDefault="004C2555" w:rsidP="004C2555">
      <w:pPr>
        <w:pStyle w:val="ARTartustawynprozporzdzenia"/>
      </w:pPr>
      <w:r w:rsidRPr="004C2555">
        <w:rPr>
          <w:rStyle w:val="Ppogrubienie"/>
        </w:rPr>
        <w:t>§ 1.</w:t>
      </w:r>
      <w:r>
        <w:t> </w:t>
      </w:r>
      <w:r w:rsidRPr="004C2555">
        <w:t>Plan numeracji krajowej określa definicje oraz sposób korzystania z</w:t>
      </w:r>
      <w:r w:rsidR="00CE7341">
        <w:t> </w:t>
      </w:r>
      <w:r w:rsidRPr="004C2555">
        <w:t>krajowych zasobów numeracji stosowanych dla publicznych sieci telekomunikacyjnych</w:t>
      </w:r>
      <w:r w:rsidR="00217030">
        <w:t xml:space="preserve"> </w:t>
      </w:r>
      <w:r w:rsidRPr="004C2555">
        <w:t>na obszarze Rzeczypospolitej Polskiej.</w:t>
      </w:r>
    </w:p>
    <w:p w14:paraId="3E48FA75" w14:textId="5B3BB81A" w:rsidR="004C2555" w:rsidRPr="004C2555" w:rsidRDefault="004C2555" w:rsidP="004C2555">
      <w:pPr>
        <w:pStyle w:val="ARTartustawynprozporzdzenia"/>
        <w:keepNext/>
      </w:pPr>
      <w:r w:rsidRPr="004C2555">
        <w:rPr>
          <w:rStyle w:val="Ppogrubienie"/>
        </w:rPr>
        <w:t>§ 2.</w:t>
      </w:r>
      <w:r>
        <w:t> </w:t>
      </w:r>
      <w:r w:rsidRPr="004C2555">
        <w:t>1. Określenia charakteryzujące numerację:</w:t>
      </w:r>
    </w:p>
    <w:p w14:paraId="10BD1E8B" w14:textId="776E00B9" w:rsidR="004C2555" w:rsidRPr="004C2555" w:rsidRDefault="004C2555" w:rsidP="004C2555">
      <w:pPr>
        <w:pStyle w:val="PKTpunkt"/>
      </w:pPr>
      <w:r w:rsidRPr="004C2555">
        <w:t>1)</w:t>
      </w:r>
      <w:r>
        <w:tab/>
      </w:r>
      <w:r w:rsidRPr="004C2555">
        <w:t xml:space="preserve">prefiks międzynarodowy są to cyfry </w:t>
      </w:r>
      <w:r>
        <w:t>„</w:t>
      </w:r>
      <w:r w:rsidRPr="004C2555">
        <w:t>00</w:t>
      </w:r>
      <w:r>
        <w:t>”</w:t>
      </w:r>
      <w:r w:rsidRPr="004C2555">
        <w:t>, wybierane przed numerem międzynarodowym, o którym mowa w pkt 6;</w:t>
      </w:r>
    </w:p>
    <w:p w14:paraId="42496B46" w14:textId="521EA195" w:rsidR="004C2555" w:rsidRPr="004C2555" w:rsidRDefault="004C2555" w:rsidP="004C2555">
      <w:pPr>
        <w:pStyle w:val="PKTpunkt"/>
      </w:pPr>
      <w:r w:rsidRPr="004C2555">
        <w:t>2)</w:t>
      </w:r>
      <w:r>
        <w:tab/>
      </w:r>
      <w:r w:rsidRPr="004C2555">
        <w:t xml:space="preserve">wskaźnik strefy numeracyjnej, zwany dalej </w:t>
      </w:r>
      <w:r>
        <w:t>„</w:t>
      </w:r>
      <w:r w:rsidRPr="004C2555">
        <w:t>WSN</w:t>
      </w:r>
      <w:r>
        <w:t>”</w:t>
      </w:r>
      <w:r w:rsidRPr="004C2555">
        <w:t xml:space="preserve">, jest to kombinacja dwóch cyfr </w:t>
      </w:r>
      <w:r>
        <w:t>„</w:t>
      </w:r>
      <w:r w:rsidRPr="004C2555">
        <w:t>AB</w:t>
      </w:r>
      <w:r>
        <w:t>”</w:t>
      </w:r>
      <w:r w:rsidRPr="004C2555">
        <w:t xml:space="preserve"> przyporządkowana strefie numeracyjnej, wyróżniająca daną strefę w stacjonarnej publicznej sieci telekomunikacyjnej;</w:t>
      </w:r>
    </w:p>
    <w:p w14:paraId="15A53FCA" w14:textId="024A84D5" w:rsidR="004C2555" w:rsidRPr="004C2555" w:rsidRDefault="004C2555" w:rsidP="004C2555">
      <w:pPr>
        <w:pStyle w:val="PKTpunkt"/>
        <w:keepNext/>
      </w:pPr>
      <w:r w:rsidRPr="004C2555">
        <w:t>3)</w:t>
      </w:r>
      <w:r>
        <w:tab/>
      </w:r>
      <w:r w:rsidRPr="004C2555">
        <w:t xml:space="preserve">strefa numeracyjna, zwana dalej </w:t>
      </w:r>
      <w:r>
        <w:t>„</w:t>
      </w:r>
      <w:r w:rsidRPr="004C2555">
        <w:t>SN</w:t>
      </w:r>
      <w:r>
        <w:t>”</w:t>
      </w:r>
      <w:r w:rsidRPr="004C2555">
        <w:t xml:space="preserve">, jest to część obszaru </w:t>
      </w:r>
      <w:r w:rsidR="00B74745" w:rsidRPr="00B74745">
        <w:t>Rzeczypospolitej Polskiej</w:t>
      </w:r>
      <w:r w:rsidRPr="004C2555">
        <w:t xml:space="preserve"> będąca częścią stacjonarnej publicznej sieci telekomunikacyjnej, zwanej dalej </w:t>
      </w:r>
      <w:r>
        <w:t>„</w:t>
      </w:r>
      <w:r w:rsidRPr="004C2555">
        <w:t>siecią stacjonarną</w:t>
      </w:r>
      <w:r>
        <w:t>”</w:t>
      </w:r>
      <w:r w:rsidRPr="004C2555">
        <w:t>, charakteryzująca się tym, że:</w:t>
      </w:r>
    </w:p>
    <w:p w14:paraId="7F8CD64F" w14:textId="04A8D3D3" w:rsidR="004C2555" w:rsidRPr="004C2555" w:rsidRDefault="004C2555" w:rsidP="004C2555">
      <w:pPr>
        <w:pStyle w:val="LITlitera"/>
      </w:pPr>
      <w:r w:rsidRPr="004C2555">
        <w:t>a)</w:t>
      </w:r>
      <w:r>
        <w:tab/>
      </w:r>
      <w:r w:rsidRPr="004C2555">
        <w:t xml:space="preserve">każdemu obszarowi SN przyporządkowany jest jeden WSN, identyfikujący daną SN; w przypadkach uzasadnionych potrzebami wynikającymi z wprowadzenia wybierania numeru krajowego, o którym mowa w pkt 7, dopuszcza się stosowanie jednego WSN dla kilku SN i rozróżnianie tych SN za pomocą pierwszych trzech cyfr numeru krajowego oznaczonych symbolicznie </w:t>
      </w:r>
      <w:r>
        <w:t>„</w:t>
      </w:r>
      <w:r w:rsidRPr="004C2555">
        <w:t>ABS</w:t>
      </w:r>
      <w:r>
        <w:t>”</w:t>
      </w:r>
      <w:r w:rsidRPr="004C2555">
        <w:t>,</w:t>
      </w:r>
    </w:p>
    <w:p w14:paraId="5906A22A" w14:textId="4547F435" w:rsidR="004C2555" w:rsidRPr="004C2555" w:rsidRDefault="004C2555" w:rsidP="004C2555">
      <w:pPr>
        <w:pStyle w:val="LITlitera"/>
      </w:pPr>
      <w:r w:rsidRPr="004C2555">
        <w:t>b)</w:t>
      </w:r>
      <w:r>
        <w:tab/>
      </w:r>
      <w:r w:rsidRPr="004C2555">
        <w:t>na obszarach powiatów podzielonych granicami SN dopuszcza się przyznawanie zakresu numeracji innej SN występującej w tym powiecie, ze szczególnym uwzględnieniem przebiegu granic województw;</w:t>
      </w:r>
    </w:p>
    <w:p w14:paraId="6E87FCB2" w14:textId="1C5CA761" w:rsidR="004C2555" w:rsidRPr="004C2555" w:rsidRDefault="004C2555" w:rsidP="004C2555">
      <w:pPr>
        <w:pStyle w:val="PKTpunkt"/>
      </w:pPr>
      <w:r w:rsidRPr="004C2555">
        <w:t>4)</w:t>
      </w:r>
      <w:r>
        <w:tab/>
      </w:r>
      <w:r w:rsidRPr="004C2555">
        <w:t xml:space="preserve">wyróżnik sieci, zwany dalej </w:t>
      </w:r>
      <w:r>
        <w:t>„</w:t>
      </w:r>
      <w:r w:rsidRPr="004C2555">
        <w:t>WST</w:t>
      </w:r>
      <w:r>
        <w:t>”</w:t>
      </w:r>
      <w:r w:rsidRPr="004C2555">
        <w:t xml:space="preserve">, jest to kombinacja dwóch lub trzech cyfr </w:t>
      </w:r>
      <w:r>
        <w:t>„</w:t>
      </w:r>
      <w:r w:rsidRPr="004C2555">
        <w:t>AB</w:t>
      </w:r>
      <w:r>
        <w:t>”</w:t>
      </w:r>
      <w:r w:rsidRPr="004C2555">
        <w:t xml:space="preserve">, </w:t>
      </w:r>
      <w:r>
        <w:t>„</w:t>
      </w:r>
      <w:r w:rsidRPr="004C2555">
        <w:t>ABS</w:t>
      </w:r>
      <w:r>
        <w:t>”</w:t>
      </w:r>
      <w:r w:rsidRPr="004C2555">
        <w:t xml:space="preserve"> lub </w:t>
      </w:r>
      <w:r>
        <w:t>„</w:t>
      </w:r>
      <w:r w:rsidRPr="004C2555">
        <w:t>ABZ</w:t>
      </w:r>
      <w:r>
        <w:t>”</w:t>
      </w:r>
      <w:r w:rsidRPr="004C2555">
        <w:t xml:space="preserve"> wyróżniająca </w:t>
      </w:r>
      <w:r w:rsidR="00B74745">
        <w:t xml:space="preserve">ruchomą publiczną </w:t>
      </w:r>
      <w:r w:rsidRPr="004C2555">
        <w:t xml:space="preserve">sieć </w:t>
      </w:r>
      <w:r w:rsidR="00B74745">
        <w:t xml:space="preserve">telekomunikacyjną </w:t>
      </w:r>
      <w:r w:rsidRPr="004C2555">
        <w:t>lub usługę;</w:t>
      </w:r>
    </w:p>
    <w:p w14:paraId="71F637E4" w14:textId="46FC095B" w:rsidR="004C2555" w:rsidRPr="004C2555" w:rsidRDefault="004C2555" w:rsidP="004C2555">
      <w:pPr>
        <w:pStyle w:val="PKTpunkt"/>
      </w:pPr>
      <w:r w:rsidRPr="004C2555">
        <w:t>5)</w:t>
      </w:r>
      <w:r>
        <w:tab/>
      </w:r>
      <w:r w:rsidRPr="004C2555">
        <w:t xml:space="preserve">numer dostępu dostawcy usług, zwany dalej </w:t>
      </w:r>
      <w:r>
        <w:t>„</w:t>
      </w:r>
      <w:r w:rsidRPr="004C2555">
        <w:t>NDS</w:t>
      </w:r>
      <w:r>
        <w:t>”</w:t>
      </w:r>
      <w:r w:rsidRPr="004C2555">
        <w:t>, jest to kombinacja cyfr umożliwiająca wybór dostawcy usług;</w:t>
      </w:r>
    </w:p>
    <w:p w14:paraId="0DCB1028" w14:textId="0AA0D636" w:rsidR="004C2555" w:rsidRPr="004C2555" w:rsidRDefault="004C2555" w:rsidP="004C2555">
      <w:pPr>
        <w:pStyle w:val="PKTpunkt"/>
      </w:pPr>
      <w:r w:rsidRPr="004C2555">
        <w:lastRenderedPageBreak/>
        <w:t>6)</w:t>
      </w:r>
      <w:r>
        <w:tab/>
      </w:r>
      <w:r w:rsidRPr="004C2555">
        <w:t xml:space="preserve">numer międzynarodowy, zwany dalej </w:t>
      </w:r>
      <w:r>
        <w:t>„</w:t>
      </w:r>
      <w:r w:rsidRPr="004C2555">
        <w:t>MNA</w:t>
      </w:r>
      <w:r>
        <w:t>”</w:t>
      </w:r>
      <w:r w:rsidRPr="004C2555">
        <w:t xml:space="preserve">, jest to numer identyfikujący kraj [CC - wskaźnik (kod) kraju] i zakończenie sieci w tym kraju </w:t>
      </w:r>
      <w:r w:rsidR="00E32251">
        <w:sym w:font="Symbol" w:char="F02D"/>
      </w:r>
      <w:r w:rsidRPr="004C2555">
        <w:t xml:space="preserve"> maksymalnie 15 cyfr;</w:t>
      </w:r>
    </w:p>
    <w:p w14:paraId="4237786B" w14:textId="57B85EE9" w:rsidR="004C2555" w:rsidRPr="004C2555" w:rsidRDefault="004C2555" w:rsidP="004C2555">
      <w:pPr>
        <w:pStyle w:val="PKTpunkt"/>
      </w:pPr>
      <w:r w:rsidRPr="004C2555">
        <w:t>7)</w:t>
      </w:r>
      <w:r>
        <w:tab/>
      </w:r>
      <w:r w:rsidRPr="004C2555">
        <w:t xml:space="preserve">numer krajowy, zwany dalej </w:t>
      </w:r>
      <w:r>
        <w:t>„</w:t>
      </w:r>
      <w:r w:rsidRPr="004C2555">
        <w:t>KNA</w:t>
      </w:r>
      <w:r>
        <w:t>”</w:t>
      </w:r>
      <w:r w:rsidRPr="004C2555">
        <w:t xml:space="preserve">, jest to kombinacja cyfr identyfikująca zakończenie sieci, zawierająca WSN lub WST oraz pozostałe cyfry numeru zakończenia sieci, </w:t>
      </w:r>
      <w:r w:rsidR="004D711F">
        <w:t>oznaczon</w:t>
      </w:r>
      <w:r w:rsidR="0033177E">
        <w:t>e</w:t>
      </w:r>
      <w:r w:rsidR="004D711F">
        <w:t xml:space="preserve"> symbolicznie</w:t>
      </w:r>
      <w:r w:rsidRPr="004C2555">
        <w:t xml:space="preserve"> </w:t>
      </w:r>
      <w:r>
        <w:t>„</w:t>
      </w:r>
      <w:r w:rsidRPr="004C2555">
        <w:t>SPQMCDU</w:t>
      </w:r>
      <w:r>
        <w:t>”</w:t>
      </w:r>
      <w:r w:rsidRPr="004C2555">
        <w:rPr>
          <w:lang w:eastAsia="en-US"/>
        </w:rPr>
        <w:t xml:space="preserve"> </w:t>
      </w:r>
      <w:r w:rsidRPr="004C2555">
        <w:t xml:space="preserve">lub </w:t>
      </w:r>
      <w:r>
        <w:t>„</w:t>
      </w:r>
      <w:r w:rsidRPr="004C2555">
        <w:t>PQMCDU</w:t>
      </w:r>
      <w:r>
        <w:t>”</w:t>
      </w:r>
      <w:r w:rsidRPr="004C2555">
        <w:t>;</w:t>
      </w:r>
    </w:p>
    <w:p w14:paraId="651368F3" w14:textId="0BA5054B" w:rsidR="004C2555" w:rsidRPr="004C2555" w:rsidRDefault="004C2555" w:rsidP="004C2555">
      <w:pPr>
        <w:pStyle w:val="PKTpunkt"/>
        <w:keepNext/>
      </w:pPr>
      <w:r w:rsidRPr="004C2555">
        <w:t>8)</w:t>
      </w:r>
      <w:r>
        <w:tab/>
      </w:r>
      <w:r w:rsidRPr="004C2555">
        <w:t>numery skrócone są to:</w:t>
      </w:r>
    </w:p>
    <w:p w14:paraId="34AE2871" w14:textId="4996EE0A" w:rsidR="004C2555" w:rsidRPr="004C2555" w:rsidRDefault="004C2555" w:rsidP="004C2555">
      <w:pPr>
        <w:pStyle w:val="LITlitera"/>
      </w:pPr>
      <w:r w:rsidRPr="004C2555">
        <w:t>a)</w:t>
      </w:r>
      <w:r>
        <w:tab/>
      </w:r>
      <w:r w:rsidRPr="004C2555">
        <w:t xml:space="preserve">numery abonenckich usług specjalnych, zwane dalej numerami </w:t>
      </w:r>
      <w:r>
        <w:t>„</w:t>
      </w:r>
      <w:r w:rsidRPr="004C2555">
        <w:t>AUS</w:t>
      </w:r>
      <w:r>
        <w:t>”</w:t>
      </w:r>
      <w:r w:rsidRPr="004C2555">
        <w:t>, przeznaczone dla usług świadczonych w sieci stacjonarnej, polegających na udzielaniu różnych informacji, przyjmowaniu zleceń oraz całodobowym przyjmowaniu wywołań kierowanych na numery alarmowe,</w:t>
      </w:r>
    </w:p>
    <w:p w14:paraId="18523BB0" w14:textId="524A1409" w:rsidR="004C2555" w:rsidRPr="004C2555" w:rsidRDefault="004C2555" w:rsidP="004C2555">
      <w:pPr>
        <w:pStyle w:val="LITlitera"/>
      </w:pPr>
      <w:r w:rsidRPr="004C2555">
        <w:t>b)</w:t>
      </w:r>
      <w:r>
        <w:tab/>
      </w:r>
      <w:r w:rsidRPr="004C2555">
        <w:t xml:space="preserve">zharmonizowane europejskie numery skrócone (Harmonised European Short Codes), z zakresu 11X, gdzie X </w:t>
      </w:r>
      <w:r w:rsidR="00E32251">
        <w:sym w:font="Symbol" w:char="F02D"/>
      </w:r>
      <w:r w:rsidR="00E32251">
        <w:t xml:space="preserve"> </w:t>
      </w:r>
      <w:r w:rsidRPr="004C2555">
        <w:t xml:space="preserve">jedna, dwie, trzy lub cztery cyfry </w:t>
      </w:r>
      <w:r w:rsidR="00E32251">
        <w:sym w:font="Symbol" w:char="F02D"/>
      </w:r>
      <w:r w:rsidRPr="004C2555">
        <w:t xml:space="preserve"> w tym wspólny numer alarmowy 112 dostępny całodobowo, zwane dalej numerami </w:t>
      </w:r>
      <w:r>
        <w:t>„</w:t>
      </w:r>
      <w:r w:rsidRPr="004C2555">
        <w:t>HESC</w:t>
      </w:r>
      <w:r>
        <w:t>”</w:t>
      </w:r>
      <w:r w:rsidRPr="004C2555">
        <w:t xml:space="preserve">, dostępne w państwach </w:t>
      </w:r>
      <w:r w:rsidR="00D83C81">
        <w:t xml:space="preserve">członkowskich </w:t>
      </w:r>
      <w:r w:rsidRPr="004C2555">
        <w:t>Unii Europejskiej, przeznaczone dla usług o</w:t>
      </w:r>
      <w:r w:rsidR="006640E8">
        <w:t> </w:t>
      </w:r>
      <w:r w:rsidRPr="004C2555">
        <w:t>szczególnym znaczeniu społecznym świadczonych w sieciach telekomunikacyjnych</w:t>
      </w:r>
      <w:r w:rsidR="00194EE0">
        <w:t xml:space="preserve"> </w:t>
      </w:r>
      <w:r w:rsidRPr="004C2555">
        <w:t>polegających na udzielaniu informacji, świadczeniu pomocy lub przyjmowaniu zgłoszeń.</w:t>
      </w:r>
    </w:p>
    <w:p w14:paraId="25C8911A" w14:textId="7FD68510" w:rsidR="004C2555" w:rsidRPr="004C2555" w:rsidRDefault="004C2555" w:rsidP="004C2555">
      <w:pPr>
        <w:pStyle w:val="USTustnpkodeksu"/>
      </w:pPr>
      <w:r w:rsidRPr="004C2555">
        <w:t>2.</w:t>
      </w:r>
      <w:r>
        <w:t> </w:t>
      </w:r>
      <w:r w:rsidRPr="004C2555">
        <w:t xml:space="preserve">Wykorzystanie cyfr </w:t>
      </w:r>
      <w:r>
        <w:t>„</w:t>
      </w:r>
      <w:r w:rsidRPr="004C2555">
        <w:t>AB</w:t>
      </w:r>
      <w:r>
        <w:t>”</w:t>
      </w:r>
      <w:r w:rsidRPr="004C2555">
        <w:t xml:space="preserve"> w numeracji krajowej określa tablica.</w:t>
      </w:r>
    </w:p>
    <w:p w14:paraId="1A7354D6" w14:textId="2BBB47C8" w:rsidR="004C2555" w:rsidRPr="004C2555" w:rsidRDefault="004C2555" w:rsidP="004C2555">
      <w:pPr>
        <w:pStyle w:val="ARTartustawynprozporzdzenia"/>
        <w:keepNext/>
      </w:pPr>
      <w:r w:rsidRPr="004C2555">
        <w:rPr>
          <w:rStyle w:val="Ppogrubienie"/>
        </w:rPr>
        <w:t>§ 3.</w:t>
      </w:r>
      <w:r>
        <w:t> </w:t>
      </w:r>
      <w:r w:rsidRPr="004C2555">
        <w:t>Dla MNA ustala się:</w:t>
      </w:r>
    </w:p>
    <w:p w14:paraId="558A46AB" w14:textId="54C8BCA0" w:rsidR="004C2555" w:rsidRPr="004C2555" w:rsidRDefault="004C2555" w:rsidP="004C2555">
      <w:pPr>
        <w:pStyle w:val="PKTpunkt"/>
        <w:keepNext/>
      </w:pPr>
      <w:r w:rsidRPr="004C2555">
        <w:t>1)</w:t>
      </w:r>
      <w:r>
        <w:tab/>
      </w:r>
      <w:r w:rsidRPr="004C2555">
        <w:t>format MNA:</w:t>
      </w:r>
    </w:p>
    <w:p w14:paraId="34C5FF6A" w14:textId="33F930AD" w:rsidR="004C2555" w:rsidRPr="004C2555" w:rsidRDefault="004C2555" w:rsidP="004C2555">
      <w:pPr>
        <w:pStyle w:val="LITlitera"/>
      </w:pPr>
      <w:r w:rsidRPr="004C2555">
        <w:t>a)</w:t>
      </w:r>
      <w:r>
        <w:tab/>
      </w:r>
      <w:r w:rsidRPr="004C2555">
        <w:t>MNA = CC + KNA,</w:t>
      </w:r>
    </w:p>
    <w:p w14:paraId="2AE45190" w14:textId="66082AF9" w:rsidR="004C2555" w:rsidRPr="004C2555" w:rsidRDefault="004C2555" w:rsidP="004C2555">
      <w:pPr>
        <w:pStyle w:val="LITlitera"/>
      </w:pPr>
      <w:r w:rsidRPr="004C2555">
        <w:t xml:space="preserve">gdzie: CC </w:t>
      </w:r>
      <w:r w:rsidR="006D08AC">
        <w:sym w:font="Symbol" w:char="F02D"/>
      </w:r>
      <w:r w:rsidRPr="004C2555">
        <w:t xml:space="preserve"> wskaźnik (kod) kraju (Country </w:t>
      </w:r>
      <w:proofErr w:type="spellStart"/>
      <w:r w:rsidRPr="004C2555">
        <w:t>Code</w:t>
      </w:r>
      <w:proofErr w:type="spellEnd"/>
      <w:r w:rsidR="00481B6C" w:rsidRPr="004C2555">
        <w:t>)</w:t>
      </w:r>
      <w:r w:rsidR="00481B6C">
        <w:t>,</w:t>
      </w:r>
    </w:p>
    <w:p w14:paraId="1419C2CE" w14:textId="77777777" w:rsidR="004C2555" w:rsidRPr="004C2555" w:rsidRDefault="004C2555" w:rsidP="004C2555">
      <w:pPr>
        <w:pStyle w:val="LITlitera"/>
      </w:pPr>
      <w:r w:rsidRPr="004C2555">
        <w:t>dla Rzeczypospolitej Polskiej CC = 48,</w:t>
      </w:r>
    </w:p>
    <w:p w14:paraId="3B5302DF" w14:textId="79CD1B8F" w:rsidR="004C2555" w:rsidRPr="004C2555" w:rsidRDefault="004C2555" w:rsidP="004C2555">
      <w:pPr>
        <w:pStyle w:val="LITlitera"/>
      </w:pPr>
      <w:r w:rsidRPr="004C2555">
        <w:t>b)</w:t>
      </w:r>
      <w:r>
        <w:tab/>
      </w:r>
      <w:r w:rsidRPr="004C2555">
        <w:t>MNA = CC + pozostała część numeru zakończenia sieci;</w:t>
      </w:r>
    </w:p>
    <w:p w14:paraId="7AA1FB07" w14:textId="36CBD178" w:rsidR="004C2555" w:rsidRPr="004C2555" w:rsidRDefault="004C2555" w:rsidP="004C2555">
      <w:pPr>
        <w:pStyle w:val="PKTpunkt"/>
        <w:keepNext/>
      </w:pPr>
      <w:r w:rsidRPr="004C2555">
        <w:t>2)</w:t>
      </w:r>
      <w:r>
        <w:tab/>
      </w:r>
      <w:r w:rsidRPr="004C2555">
        <w:t>schemat wybierania MNA:</w:t>
      </w:r>
    </w:p>
    <w:p w14:paraId="33282977" w14:textId="4CA73E6D" w:rsidR="004C2555" w:rsidRPr="004C2555" w:rsidRDefault="004C2555" w:rsidP="004C2555">
      <w:pPr>
        <w:pStyle w:val="LITlitera"/>
      </w:pPr>
      <w:r w:rsidRPr="004C2555">
        <w:t>a)</w:t>
      </w:r>
      <w:r>
        <w:tab/>
      </w:r>
      <w:r w:rsidRPr="004C2555">
        <w:t>z sieci stacjonarnej:</w:t>
      </w:r>
    </w:p>
    <w:p w14:paraId="26CB7FB1" w14:textId="77777777" w:rsidR="004C2555" w:rsidRPr="004C2555" w:rsidRDefault="004C2555" w:rsidP="004C2555">
      <w:pPr>
        <w:pStyle w:val="LITlitera"/>
      </w:pPr>
      <w:r w:rsidRPr="004C2555">
        <w:t>~ 00 + MNA,</w:t>
      </w:r>
    </w:p>
    <w:p w14:paraId="67EE6B63" w14:textId="6B35E4BC" w:rsidR="004C2555" w:rsidRPr="004C2555" w:rsidRDefault="004C2555" w:rsidP="004C2555">
      <w:pPr>
        <w:pStyle w:val="LITlitera"/>
      </w:pPr>
      <w:r w:rsidRPr="004C2555">
        <w:t>gdzie: ~ sygnał zgłoszenia</w:t>
      </w:r>
      <w:r w:rsidR="00D83C81">
        <w:t>;</w:t>
      </w:r>
    </w:p>
    <w:p w14:paraId="409A96BF" w14:textId="77777777" w:rsidR="004C2555" w:rsidRPr="004C2555" w:rsidRDefault="004C2555" w:rsidP="004C2555">
      <w:pPr>
        <w:pStyle w:val="LITlitera"/>
      </w:pPr>
      <w:r w:rsidRPr="004C2555">
        <w:t>~ NDS + 00 + MNA,</w:t>
      </w:r>
    </w:p>
    <w:p w14:paraId="0595F8CE" w14:textId="4712B0A4" w:rsidR="004C2555" w:rsidRPr="004C2555" w:rsidRDefault="004C2555" w:rsidP="004C2555">
      <w:pPr>
        <w:pStyle w:val="LITlitera"/>
      </w:pPr>
      <w:r w:rsidRPr="004C2555">
        <w:t>b)</w:t>
      </w:r>
      <w:r>
        <w:tab/>
      </w:r>
      <w:r w:rsidRPr="004C2555">
        <w:t>z ruchomej publicznej sieci telekomunikacyjnej,</w:t>
      </w:r>
      <w:r w:rsidR="00194EE0">
        <w:t xml:space="preserve"> </w:t>
      </w:r>
      <w:r w:rsidRPr="004C2555">
        <w:t xml:space="preserve">zwanej dalej </w:t>
      </w:r>
      <w:r>
        <w:t>„</w:t>
      </w:r>
      <w:r w:rsidRPr="004C2555">
        <w:t>siecią ruchomą</w:t>
      </w:r>
      <w:r>
        <w:t>”</w:t>
      </w:r>
      <w:r w:rsidRPr="004C2555">
        <w:t>:</w:t>
      </w:r>
    </w:p>
    <w:p w14:paraId="65769B06" w14:textId="77777777" w:rsidR="004C2555" w:rsidRPr="004C2555" w:rsidRDefault="004C2555" w:rsidP="004C2555">
      <w:pPr>
        <w:pStyle w:val="LITlitera"/>
      </w:pPr>
      <w:r w:rsidRPr="004C2555">
        <w:t>00 + MNA,</w:t>
      </w:r>
    </w:p>
    <w:p w14:paraId="12262B1F" w14:textId="470B2487" w:rsidR="004C2555" w:rsidRPr="004C2555" w:rsidRDefault="004C2555" w:rsidP="004C2555">
      <w:pPr>
        <w:pStyle w:val="LITlitera"/>
      </w:pPr>
      <w:r>
        <w:t>„</w:t>
      </w:r>
      <w:r w:rsidRPr="004C2555">
        <w:t>+</w:t>
      </w:r>
      <w:r>
        <w:t>”</w:t>
      </w:r>
      <w:r w:rsidRPr="004C2555">
        <w:t xml:space="preserve"> MNA.</w:t>
      </w:r>
    </w:p>
    <w:p w14:paraId="5D50F3FD" w14:textId="5CD4CE8E" w:rsidR="004C2555" w:rsidRPr="004C2555" w:rsidRDefault="004C2555" w:rsidP="004C2555">
      <w:pPr>
        <w:pStyle w:val="ARTartustawynprozporzdzenia"/>
        <w:keepNext/>
      </w:pPr>
      <w:r w:rsidRPr="004C2555">
        <w:rPr>
          <w:rStyle w:val="Ppogrubienie"/>
        </w:rPr>
        <w:lastRenderedPageBreak/>
        <w:t>§ 4.</w:t>
      </w:r>
      <w:r>
        <w:t> </w:t>
      </w:r>
      <w:r w:rsidRPr="004C2555">
        <w:t>Dla KNA ustala się:</w:t>
      </w:r>
    </w:p>
    <w:p w14:paraId="05AD25CD" w14:textId="330F63A3" w:rsidR="004C2555" w:rsidRPr="004C2555" w:rsidRDefault="004C2555" w:rsidP="004C2555">
      <w:pPr>
        <w:pStyle w:val="PKTpunkt"/>
      </w:pPr>
      <w:r w:rsidRPr="004C2555">
        <w:t>1)</w:t>
      </w:r>
      <w:r>
        <w:tab/>
      </w:r>
      <w:r w:rsidRPr="004C2555">
        <w:t>format KNA:</w:t>
      </w:r>
    </w:p>
    <w:p w14:paraId="5E8FEABC" w14:textId="77777777" w:rsidR="004C2555" w:rsidRPr="004C2555" w:rsidRDefault="004C2555" w:rsidP="004C2555">
      <w:pPr>
        <w:pStyle w:val="LITlitera"/>
      </w:pPr>
      <w:r w:rsidRPr="004C2555">
        <w:t>KNA = WSN + pozostałe cyfry numeru zakończenia sieci właściwego dla danej SN,</w:t>
      </w:r>
    </w:p>
    <w:p w14:paraId="522D1027" w14:textId="39FCA25A" w:rsidR="004C2555" w:rsidRPr="004C2555" w:rsidRDefault="004C2555" w:rsidP="004C2555">
      <w:pPr>
        <w:pStyle w:val="LITlitera"/>
      </w:pPr>
      <w:r w:rsidRPr="004C2555">
        <w:t>KNA = WST + pozostałe cyfry numeru zakończenia sieci,</w:t>
      </w:r>
    </w:p>
    <w:p w14:paraId="25D18A8D" w14:textId="77777777" w:rsidR="004C2555" w:rsidRPr="004C2555" w:rsidRDefault="004C2555" w:rsidP="004C2555">
      <w:pPr>
        <w:pStyle w:val="LITlitera"/>
      </w:pPr>
      <w:r w:rsidRPr="004C2555">
        <w:t>gdzie: WSN = AB i WST = AB, a cyfra A przyjmuje wartości od 1 do 9;</w:t>
      </w:r>
    </w:p>
    <w:p w14:paraId="72BD09A7" w14:textId="706E38CE" w:rsidR="004C2555" w:rsidRPr="004C2555" w:rsidRDefault="004C2555" w:rsidP="004C2555">
      <w:pPr>
        <w:pStyle w:val="PKTpunkt"/>
        <w:keepNext/>
      </w:pPr>
      <w:r w:rsidRPr="004C2555">
        <w:t>2)</w:t>
      </w:r>
      <w:r>
        <w:tab/>
      </w:r>
      <w:r w:rsidRPr="004C2555">
        <w:t>schemat wybierania KNA:</w:t>
      </w:r>
    </w:p>
    <w:p w14:paraId="592841FB" w14:textId="4F8639CF" w:rsidR="004C2555" w:rsidRPr="004C2555" w:rsidRDefault="004C2555" w:rsidP="004C2555">
      <w:pPr>
        <w:pStyle w:val="LITlitera"/>
      </w:pPr>
      <w:r w:rsidRPr="004C2555">
        <w:t>a)</w:t>
      </w:r>
      <w:r>
        <w:tab/>
      </w:r>
      <w:r w:rsidRPr="004C2555">
        <w:t>z sieci stacjonarnej:</w:t>
      </w:r>
    </w:p>
    <w:p w14:paraId="78780CD4" w14:textId="7E5D2BAD" w:rsidR="004C2555" w:rsidRPr="004C2555" w:rsidRDefault="004C2555" w:rsidP="004C2555">
      <w:pPr>
        <w:pStyle w:val="LITlitera"/>
      </w:pPr>
      <w:r w:rsidRPr="004C2555">
        <w:t>~</w:t>
      </w:r>
      <w:r w:rsidR="006D08AC">
        <w:t xml:space="preserve"> </w:t>
      </w:r>
      <w:r w:rsidRPr="004C2555">
        <w:t>KNA,</w:t>
      </w:r>
    </w:p>
    <w:p w14:paraId="30910845" w14:textId="77777777" w:rsidR="004C2555" w:rsidRPr="004C2555" w:rsidRDefault="004C2555" w:rsidP="004C2555">
      <w:pPr>
        <w:pStyle w:val="LITlitera"/>
      </w:pPr>
      <w:r w:rsidRPr="004C2555">
        <w:t>~ NDS + KNA,</w:t>
      </w:r>
    </w:p>
    <w:p w14:paraId="46F6FE3B" w14:textId="6B64A784" w:rsidR="004C2555" w:rsidRPr="004C2555" w:rsidRDefault="004C2555" w:rsidP="004C2555">
      <w:pPr>
        <w:pStyle w:val="LITlitera"/>
      </w:pPr>
      <w:r w:rsidRPr="004C2555">
        <w:t>b)</w:t>
      </w:r>
      <w:r>
        <w:tab/>
      </w:r>
      <w:r w:rsidRPr="004C2555">
        <w:t>z sieci ruchomej:</w:t>
      </w:r>
    </w:p>
    <w:p w14:paraId="0C83FBFF" w14:textId="77777777" w:rsidR="004C2555" w:rsidRPr="004C2555" w:rsidRDefault="004C2555" w:rsidP="004C2555">
      <w:pPr>
        <w:pStyle w:val="LITlitera"/>
      </w:pPr>
      <w:r w:rsidRPr="004C2555">
        <w:t>KNA.</w:t>
      </w:r>
    </w:p>
    <w:p w14:paraId="3E6721F4" w14:textId="5800152B" w:rsidR="004C2555" w:rsidRPr="004C2555" w:rsidRDefault="004C2555" w:rsidP="004C2555">
      <w:pPr>
        <w:pStyle w:val="ARTartustawynprozporzdzenia"/>
        <w:keepNext/>
      </w:pPr>
      <w:r w:rsidRPr="004C2555">
        <w:rPr>
          <w:rStyle w:val="Ppogrubienie"/>
        </w:rPr>
        <w:t>§ 5.</w:t>
      </w:r>
      <w:r>
        <w:t> </w:t>
      </w:r>
      <w:r w:rsidRPr="004C2555">
        <w:t xml:space="preserve">Dla numeracji dostępu do radiowych sieci przywoławczych, zwanych dalej </w:t>
      </w:r>
      <w:r>
        <w:t>„</w:t>
      </w:r>
      <w:r w:rsidRPr="004C2555">
        <w:t>SP</w:t>
      </w:r>
      <w:r>
        <w:t>”</w:t>
      </w:r>
      <w:r w:rsidRPr="004C2555">
        <w:t>, ustala się:</w:t>
      </w:r>
    </w:p>
    <w:p w14:paraId="158E6FF3" w14:textId="0F7B73AF" w:rsidR="004C2555" w:rsidRPr="004C2555" w:rsidRDefault="004C2555" w:rsidP="004C2555">
      <w:pPr>
        <w:pStyle w:val="PKTpunkt"/>
        <w:keepNext/>
      </w:pPr>
      <w:r w:rsidRPr="004C2555">
        <w:t>1)</w:t>
      </w:r>
      <w:r>
        <w:tab/>
      </w:r>
      <w:r w:rsidRPr="004C2555">
        <w:t>format numeru dostępu:</w:t>
      </w:r>
    </w:p>
    <w:p w14:paraId="14697CBF" w14:textId="0E11B673" w:rsidR="004C2555" w:rsidRPr="004C2555" w:rsidRDefault="004C2555" w:rsidP="004C2555">
      <w:pPr>
        <w:pStyle w:val="LITlitera"/>
      </w:pPr>
      <w:r w:rsidRPr="004C2555">
        <w:t>a)</w:t>
      </w:r>
      <w:r>
        <w:tab/>
      </w:r>
      <w:r w:rsidRPr="004C2555">
        <w:t>NDSP = 64 + S + 000 (6 cyfr),</w:t>
      </w:r>
    </w:p>
    <w:p w14:paraId="2DE35918" w14:textId="18E8C4D7" w:rsidR="004C2555" w:rsidRPr="004C2555" w:rsidRDefault="004C2555" w:rsidP="004C2555">
      <w:pPr>
        <w:pStyle w:val="LITlitera"/>
      </w:pPr>
      <w:r w:rsidRPr="004C2555">
        <w:t xml:space="preserve">gdzie: NDSP </w:t>
      </w:r>
      <w:r w:rsidR="006D08AC">
        <w:sym w:font="Symbol" w:char="F02D"/>
      </w:r>
      <w:r w:rsidRPr="004C2555">
        <w:t xml:space="preserve"> numer dostępu do SP,</w:t>
      </w:r>
    </w:p>
    <w:p w14:paraId="05DDBFEB" w14:textId="429EC475" w:rsidR="004C2555" w:rsidRPr="004C2555" w:rsidRDefault="004C2555" w:rsidP="004C2555">
      <w:pPr>
        <w:pStyle w:val="LITlitera"/>
      </w:pPr>
      <w:r w:rsidRPr="004C2555">
        <w:t xml:space="preserve">S </w:t>
      </w:r>
      <w:r w:rsidR="00E32251">
        <w:sym w:font="Symbol" w:char="F02D"/>
      </w:r>
      <w:r w:rsidRPr="004C2555">
        <w:t xml:space="preserve"> cyfra wyróżniająca SP,</w:t>
      </w:r>
    </w:p>
    <w:p w14:paraId="271857D0" w14:textId="2505257F" w:rsidR="004C2555" w:rsidRPr="004C2555" w:rsidRDefault="004C2555" w:rsidP="004C2555">
      <w:pPr>
        <w:pStyle w:val="LITlitera"/>
      </w:pPr>
      <w:r w:rsidRPr="004C2555">
        <w:t xml:space="preserve">000 </w:t>
      </w:r>
      <w:r w:rsidR="006D08AC">
        <w:sym w:font="Symbol" w:char="F02D"/>
      </w:r>
      <w:r w:rsidRPr="004C2555">
        <w:t xml:space="preserve"> cyfry określające dostęp do stanowisk operatorskich,</w:t>
      </w:r>
    </w:p>
    <w:p w14:paraId="6BED9E4D" w14:textId="4B51FFCF" w:rsidR="004C2555" w:rsidRPr="004C2555" w:rsidRDefault="004C2555" w:rsidP="004C2555">
      <w:pPr>
        <w:pStyle w:val="LITlitera"/>
      </w:pPr>
      <w:r w:rsidRPr="004C2555">
        <w:t>b)</w:t>
      </w:r>
      <w:r>
        <w:tab/>
      </w:r>
      <w:r w:rsidRPr="004C2555">
        <w:t>NASP = 64 + SPQMCDU (9 cyfr),</w:t>
      </w:r>
    </w:p>
    <w:p w14:paraId="15DEE4B7" w14:textId="38D7C1F8" w:rsidR="004C2555" w:rsidRPr="004C2555" w:rsidRDefault="004C2555" w:rsidP="004C2555">
      <w:pPr>
        <w:pStyle w:val="LITlitera"/>
      </w:pPr>
      <w:r w:rsidRPr="004C2555">
        <w:t xml:space="preserve">gdzie: NASP </w:t>
      </w:r>
      <w:r w:rsidR="00E32251">
        <w:sym w:font="Symbol" w:char="F02D"/>
      </w:r>
      <w:r w:rsidRPr="004C2555">
        <w:t xml:space="preserve"> numer abonenta SP;</w:t>
      </w:r>
    </w:p>
    <w:p w14:paraId="22F8F3F5" w14:textId="5328C095" w:rsidR="004C2555" w:rsidRPr="004C2555" w:rsidRDefault="004C2555" w:rsidP="004C2555">
      <w:pPr>
        <w:pStyle w:val="PKTpunkt"/>
        <w:keepNext/>
      </w:pPr>
      <w:r w:rsidRPr="004C2555">
        <w:t>2)</w:t>
      </w:r>
      <w:r>
        <w:tab/>
      </w:r>
      <w:r w:rsidRPr="004C2555">
        <w:t>schemat wybierania numeru dostępu:</w:t>
      </w:r>
    </w:p>
    <w:p w14:paraId="43B3CFAD" w14:textId="5D70EE57" w:rsidR="004C2555" w:rsidRPr="004C2555" w:rsidRDefault="004C2555" w:rsidP="004C2555">
      <w:pPr>
        <w:pStyle w:val="LITlitera"/>
      </w:pPr>
      <w:r w:rsidRPr="004C2555">
        <w:t>a)</w:t>
      </w:r>
      <w:r>
        <w:tab/>
      </w:r>
      <w:r w:rsidRPr="004C2555">
        <w:t>dla sieci stacjonarnej:</w:t>
      </w:r>
    </w:p>
    <w:p w14:paraId="6432F93C" w14:textId="77777777" w:rsidR="004C2555" w:rsidRPr="004C2555" w:rsidRDefault="004C2555" w:rsidP="004C2555">
      <w:pPr>
        <w:pStyle w:val="LITlitera"/>
      </w:pPr>
      <w:r w:rsidRPr="004C2555">
        <w:t>~ NDSP,</w:t>
      </w:r>
    </w:p>
    <w:p w14:paraId="12906763" w14:textId="77777777" w:rsidR="004C2555" w:rsidRPr="004C2555" w:rsidRDefault="004C2555" w:rsidP="004C2555">
      <w:pPr>
        <w:pStyle w:val="LITlitera"/>
      </w:pPr>
      <w:r w:rsidRPr="004C2555">
        <w:t>~ NASP,</w:t>
      </w:r>
    </w:p>
    <w:p w14:paraId="48DB0CB8" w14:textId="5074741E" w:rsidR="004C2555" w:rsidRPr="004C2555" w:rsidRDefault="004C2555" w:rsidP="004C2555">
      <w:pPr>
        <w:pStyle w:val="LITlitera"/>
      </w:pPr>
      <w:r w:rsidRPr="004C2555">
        <w:t>b)</w:t>
      </w:r>
      <w:r>
        <w:tab/>
      </w:r>
      <w:r w:rsidRPr="004C2555">
        <w:t>dla sieci ruchomej:</w:t>
      </w:r>
    </w:p>
    <w:p w14:paraId="1683BAD3" w14:textId="77777777" w:rsidR="004C2555" w:rsidRPr="004C2555" w:rsidRDefault="004C2555" w:rsidP="004C2555">
      <w:pPr>
        <w:pStyle w:val="LITlitera"/>
      </w:pPr>
      <w:r w:rsidRPr="004C2555">
        <w:t>NDSP,</w:t>
      </w:r>
    </w:p>
    <w:p w14:paraId="56A2EB2C" w14:textId="77777777" w:rsidR="004C2555" w:rsidRPr="004C2555" w:rsidRDefault="004C2555" w:rsidP="004C2555">
      <w:pPr>
        <w:pStyle w:val="LITlitera"/>
      </w:pPr>
      <w:r w:rsidRPr="004C2555">
        <w:t>NASP.</w:t>
      </w:r>
    </w:p>
    <w:p w14:paraId="4324CB81" w14:textId="102F5E93" w:rsidR="004C2555" w:rsidRPr="004C2555" w:rsidRDefault="004C2555" w:rsidP="004C2555">
      <w:pPr>
        <w:pStyle w:val="ARTartustawynprozporzdzenia"/>
      </w:pPr>
      <w:r w:rsidRPr="004C2555">
        <w:rPr>
          <w:rStyle w:val="Ppogrubienie"/>
        </w:rPr>
        <w:t>§ 6.</w:t>
      </w:r>
      <w:r>
        <w:t> </w:t>
      </w:r>
      <w:r w:rsidRPr="004C2555">
        <w:t>Dla numeracji dostępu dostawcy usług świadczącego usługi przez numer dostępu lub w drodze preselekcji ustala się format NDS:</w:t>
      </w:r>
    </w:p>
    <w:p w14:paraId="759FE981" w14:textId="77777777" w:rsidR="004C2555" w:rsidRPr="004C2555" w:rsidRDefault="004C2555" w:rsidP="004C2555">
      <w:pPr>
        <w:pStyle w:val="LITlitera"/>
      </w:pPr>
      <w:r w:rsidRPr="004C2555">
        <w:t>NDS = AB + KI,</w:t>
      </w:r>
    </w:p>
    <w:p w14:paraId="12CDEB4F" w14:textId="14247CED" w:rsidR="004C2555" w:rsidRPr="004C2555" w:rsidRDefault="004C2555" w:rsidP="004C2555">
      <w:pPr>
        <w:pStyle w:val="LITlitera"/>
      </w:pPr>
      <w:r w:rsidRPr="004C2555">
        <w:t>gdzie: AB = 10,</w:t>
      </w:r>
    </w:p>
    <w:p w14:paraId="00C8E97B" w14:textId="523E47AB" w:rsidR="004C2555" w:rsidRPr="004C2555" w:rsidRDefault="004C2555" w:rsidP="004C2555">
      <w:pPr>
        <w:pStyle w:val="LITlitera"/>
      </w:pPr>
      <w:r w:rsidRPr="004C2555">
        <w:t xml:space="preserve">KI </w:t>
      </w:r>
      <w:r w:rsidR="00E32251">
        <w:sym w:font="Symbol" w:char="F02D"/>
      </w:r>
      <w:r w:rsidRPr="004C2555">
        <w:t xml:space="preserve"> kod identyfikacji dostawcy usług (dwie lub trzy cyfry).</w:t>
      </w:r>
    </w:p>
    <w:p w14:paraId="36B1B481" w14:textId="221020C6" w:rsidR="004C2555" w:rsidRPr="004C2555" w:rsidRDefault="004C2555" w:rsidP="004C2555">
      <w:pPr>
        <w:pStyle w:val="ARTartustawynprozporzdzenia"/>
        <w:keepNext/>
      </w:pPr>
      <w:r w:rsidRPr="004C2555">
        <w:rPr>
          <w:rStyle w:val="Ppogrubienie"/>
        </w:rPr>
        <w:lastRenderedPageBreak/>
        <w:t>§ 7.</w:t>
      </w:r>
      <w:r>
        <w:t> </w:t>
      </w:r>
      <w:r w:rsidRPr="004C2555">
        <w:t>Dla numeracji dostępu do sieci teleinformatycznych ustala się:</w:t>
      </w:r>
    </w:p>
    <w:p w14:paraId="5A6681C5" w14:textId="1E978E0C" w:rsidR="004C2555" w:rsidRPr="004C2555" w:rsidRDefault="004C2555" w:rsidP="004C2555">
      <w:pPr>
        <w:pStyle w:val="PKTpunkt"/>
      </w:pPr>
      <w:r w:rsidRPr="004C2555">
        <w:t>1)</w:t>
      </w:r>
      <w:r>
        <w:tab/>
      </w:r>
      <w:r w:rsidRPr="004C2555">
        <w:t>format numeru dostępu:</w:t>
      </w:r>
    </w:p>
    <w:p w14:paraId="298D3DC1" w14:textId="77777777" w:rsidR="004C2555" w:rsidRPr="004C2555" w:rsidRDefault="004C2555" w:rsidP="004C2555">
      <w:pPr>
        <w:pStyle w:val="LITlitera"/>
      </w:pPr>
      <w:r w:rsidRPr="004C2555">
        <w:t>NDSI = WST + MCDU (6 cyfr),</w:t>
      </w:r>
    </w:p>
    <w:p w14:paraId="2A86F120" w14:textId="7E84E114" w:rsidR="004C2555" w:rsidRPr="004C2555" w:rsidRDefault="004C2555" w:rsidP="004C2555">
      <w:pPr>
        <w:pStyle w:val="LITlitera"/>
      </w:pPr>
      <w:r w:rsidRPr="004C2555">
        <w:t>gdzie: WST = 20,</w:t>
      </w:r>
    </w:p>
    <w:p w14:paraId="15DD3491" w14:textId="0776B410" w:rsidR="004C2555" w:rsidRPr="004C2555" w:rsidRDefault="004C2555" w:rsidP="004C2555">
      <w:pPr>
        <w:pStyle w:val="LITlitera"/>
      </w:pPr>
      <w:r w:rsidRPr="004C2555">
        <w:t xml:space="preserve">NDSI </w:t>
      </w:r>
      <w:r w:rsidR="00E32251">
        <w:sym w:font="Symbol" w:char="F02D"/>
      </w:r>
      <w:r w:rsidR="00E32251">
        <w:t xml:space="preserve"> </w:t>
      </w:r>
      <w:r w:rsidRPr="004C2555">
        <w:t>numer dostępu do sieci teleinformatycznych,</w:t>
      </w:r>
    </w:p>
    <w:p w14:paraId="62364D48" w14:textId="79166967" w:rsidR="004C2555" w:rsidRPr="004C2555" w:rsidRDefault="004C2555" w:rsidP="004C2555">
      <w:pPr>
        <w:pStyle w:val="LITlitera"/>
      </w:pPr>
      <w:r w:rsidRPr="004C2555">
        <w:t xml:space="preserve">MCDU </w:t>
      </w:r>
      <w:r w:rsidR="00E32251">
        <w:sym w:font="Symbol" w:char="F02D"/>
      </w:r>
      <w:r w:rsidRPr="004C2555">
        <w:t xml:space="preserve"> cyfry określające dostawcę usług teleinformatycznych i rodzaj usługi;</w:t>
      </w:r>
    </w:p>
    <w:p w14:paraId="583F9C3F" w14:textId="37313275" w:rsidR="004C2555" w:rsidRPr="004C2555" w:rsidRDefault="004C2555" w:rsidP="004C2555">
      <w:pPr>
        <w:pStyle w:val="PKTpunkt"/>
      </w:pPr>
      <w:r w:rsidRPr="004C2555">
        <w:t>2)</w:t>
      </w:r>
      <w:r>
        <w:tab/>
      </w:r>
      <w:r w:rsidRPr="004C2555">
        <w:t>schemat wybierania numeru dostępu:</w:t>
      </w:r>
    </w:p>
    <w:p w14:paraId="1B59F59B" w14:textId="77041AAC" w:rsidR="004C2555" w:rsidRPr="004C2555" w:rsidRDefault="004C2555" w:rsidP="004C2555">
      <w:pPr>
        <w:pStyle w:val="LITlitera"/>
      </w:pPr>
      <w:r w:rsidRPr="004C2555">
        <w:t>~</w:t>
      </w:r>
      <w:r w:rsidR="006D08AC">
        <w:t xml:space="preserve"> </w:t>
      </w:r>
      <w:r w:rsidRPr="004C2555">
        <w:t>NDSI.</w:t>
      </w:r>
    </w:p>
    <w:p w14:paraId="652FF12E" w14:textId="0DBE4D1F" w:rsidR="004C2555" w:rsidRPr="004C2555" w:rsidRDefault="004C2555" w:rsidP="004C2555">
      <w:pPr>
        <w:pStyle w:val="ARTartustawynprozporzdzenia"/>
        <w:keepNext/>
      </w:pPr>
      <w:r w:rsidRPr="004C2555">
        <w:rPr>
          <w:rStyle w:val="Ppogrubienie"/>
        </w:rPr>
        <w:t>§ 8.</w:t>
      </w:r>
      <w:r>
        <w:t> </w:t>
      </w:r>
      <w:r w:rsidRPr="004C2555">
        <w:t>Dla numeracji dostępu do usług sieci inteligentnych ustala się:</w:t>
      </w:r>
    </w:p>
    <w:p w14:paraId="7B44628D" w14:textId="75699302" w:rsidR="004C2555" w:rsidRPr="004C2555" w:rsidRDefault="004C2555" w:rsidP="004C2555">
      <w:pPr>
        <w:pStyle w:val="PKTpunkt"/>
      </w:pPr>
      <w:r w:rsidRPr="004C2555">
        <w:t>1)</w:t>
      </w:r>
      <w:r>
        <w:tab/>
      </w:r>
      <w:r w:rsidRPr="004C2555">
        <w:t>format numeru dostępu:</w:t>
      </w:r>
    </w:p>
    <w:p w14:paraId="0985AA32" w14:textId="77777777" w:rsidR="004C2555" w:rsidRPr="004C2555" w:rsidRDefault="004C2555" w:rsidP="004C2555">
      <w:pPr>
        <w:pStyle w:val="LITlitera"/>
      </w:pPr>
      <w:r w:rsidRPr="004C2555">
        <w:t>NDIN = WST + SPQMCDU (9 cyfr),</w:t>
      </w:r>
    </w:p>
    <w:p w14:paraId="67DEF416" w14:textId="290AF12B" w:rsidR="004C2555" w:rsidRPr="004C2555" w:rsidRDefault="004C2555" w:rsidP="004C2555">
      <w:pPr>
        <w:pStyle w:val="LITlitera"/>
      </w:pPr>
      <w:r w:rsidRPr="004C2555">
        <w:t xml:space="preserve">gdzie: NDIN </w:t>
      </w:r>
      <w:r w:rsidR="006D08AC">
        <w:sym w:font="Symbol" w:char="F02D"/>
      </w:r>
      <w:r w:rsidRPr="004C2555">
        <w:t xml:space="preserve"> numer dostępu do usług sieci </w:t>
      </w:r>
      <w:r w:rsidR="009E19C0" w:rsidRPr="004C2555">
        <w:t>inteligent</w:t>
      </w:r>
      <w:r w:rsidR="009E19C0">
        <w:t>nych</w:t>
      </w:r>
      <w:r w:rsidRPr="004C2555">
        <w:t>,</w:t>
      </w:r>
    </w:p>
    <w:p w14:paraId="6F46EB79" w14:textId="77777777" w:rsidR="004C2555" w:rsidRPr="004C2555" w:rsidRDefault="004C2555" w:rsidP="004C2555">
      <w:pPr>
        <w:pStyle w:val="LITlitera"/>
      </w:pPr>
      <w:r w:rsidRPr="004C2555">
        <w:t>WST = 70 i 80;</w:t>
      </w:r>
    </w:p>
    <w:p w14:paraId="0EC467FD" w14:textId="6E39B221" w:rsidR="004C2555" w:rsidRPr="004C2555" w:rsidRDefault="004C2555" w:rsidP="004C2555">
      <w:pPr>
        <w:pStyle w:val="PKTpunkt"/>
        <w:keepNext/>
      </w:pPr>
      <w:r w:rsidRPr="004C2555">
        <w:t>2)</w:t>
      </w:r>
      <w:r>
        <w:tab/>
      </w:r>
      <w:r w:rsidRPr="004C2555">
        <w:t>schemat wybierania numeru dostępu:</w:t>
      </w:r>
    </w:p>
    <w:p w14:paraId="1FD5FF19" w14:textId="36738650" w:rsidR="004C2555" w:rsidRPr="004C2555" w:rsidRDefault="004C2555" w:rsidP="004C2555">
      <w:pPr>
        <w:pStyle w:val="LITlitera"/>
      </w:pPr>
      <w:r w:rsidRPr="004C2555">
        <w:t>a)</w:t>
      </w:r>
      <w:r>
        <w:tab/>
      </w:r>
      <w:r w:rsidRPr="004C2555">
        <w:t>dla sieci stacjonarnej:</w:t>
      </w:r>
    </w:p>
    <w:p w14:paraId="6FA81FAC" w14:textId="3E30C466" w:rsidR="004C2555" w:rsidRPr="004C2555" w:rsidRDefault="004C2555" w:rsidP="00CE7341">
      <w:pPr>
        <w:pStyle w:val="LITlitera"/>
      </w:pPr>
      <w:r w:rsidRPr="004C2555">
        <w:t>~</w:t>
      </w:r>
      <w:r w:rsidR="006D08AC">
        <w:t xml:space="preserve"> </w:t>
      </w:r>
      <w:r w:rsidRPr="004C2555">
        <w:t>NDIN,</w:t>
      </w:r>
    </w:p>
    <w:p w14:paraId="1FD3EF2A" w14:textId="08F47B50" w:rsidR="004C2555" w:rsidRPr="004C2555" w:rsidRDefault="004C2555" w:rsidP="004C2555">
      <w:pPr>
        <w:pStyle w:val="LITlitera"/>
      </w:pPr>
      <w:r w:rsidRPr="004C2555">
        <w:t>b)</w:t>
      </w:r>
      <w:r>
        <w:tab/>
      </w:r>
      <w:r w:rsidRPr="004C2555">
        <w:t>dla sieci ruchomej:</w:t>
      </w:r>
    </w:p>
    <w:p w14:paraId="208AE478" w14:textId="77777777" w:rsidR="004C2555" w:rsidRPr="004C2555" w:rsidRDefault="004C2555" w:rsidP="00CE7341">
      <w:pPr>
        <w:pStyle w:val="LITlitera"/>
      </w:pPr>
      <w:r w:rsidRPr="004C2555">
        <w:t>NDIN.</w:t>
      </w:r>
    </w:p>
    <w:p w14:paraId="0B6B8AA4" w14:textId="64BBBC8B" w:rsidR="004C2555" w:rsidRPr="004C2555" w:rsidRDefault="004C2555" w:rsidP="004C2555">
      <w:pPr>
        <w:pStyle w:val="ARTartustawynprozporzdzenia"/>
        <w:keepNext/>
      </w:pPr>
      <w:r w:rsidRPr="004C2555">
        <w:rPr>
          <w:rStyle w:val="Ppogrubienie"/>
        </w:rPr>
        <w:t>§ 9.</w:t>
      </w:r>
      <w:r>
        <w:t> </w:t>
      </w:r>
      <w:r w:rsidRPr="004C2555">
        <w:t>Dla numerów skróconych ustala się:</w:t>
      </w:r>
    </w:p>
    <w:p w14:paraId="37B26E26" w14:textId="262B7425" w:rsidR="004C2555" w:rsidRPr="004C2555" w:rsidRDefault="004C2555" w:rsidP="004C2555">
      <w:pPr>
        <w:pStyle w:val="PKTpunkt"/>
        <w:keepNext/>
      </w:pPr>
      <w:r w:rsidRPr="004C2555">
        <w:t>1)</w:t>
      </w:r>
      <w:r>
        <w:tab/>
      </w:r>
      <w:r w:rsidRPr="004C2555">
        <w:t>format numeru AUS:</w:t>
      </w:r>
    </w:p>
    <w:p w14:paraId="533886F6" w14:textId="179DC5A9" w:rsidR="004C2555" w:rsidRPr="004C2555" w:rsidRDefault="004C2555" w:rsidP="004C2555">
      <w:pPr>
        <w:pStyle w:val="LITlitera"/>
      </w:pPr>
      <w:r w:rsidRPr="004C2555">
        <w:t>a)</w:t>
      </w:r>
      <w:r>
        <w:tab/>
      </w:r>
      <w:r w:rsidRPr="004C2555">
        <w:t>alarmowy AUS = 9XY (3 cyfry) dla służb ustawowo powołanych do niesienia pomocy,</w:t>
      </w:r>
    </w:p>
    <w:p w14:paraId="3A9E7F6F" w14:textId="23581AC4" w:rsidR="004C2555" w:rsidRPr="004C2555" w:rsidRDefault="004C2555" w:rsidP="006C2E89">
      <w:pPr>
        <w:pStyle w:val="TIRtiret"/>
      </w:pPr>
      <w:r w:rsidRPr="004C2555">
        <w:t xml:space="preserve">gdzie: 984 </w:t>
      </w:r>
      <w:r w:rsidR="00E32251">
        <w:sym w:font="Symbol" w:char="F02D"/>
      </w:r>
      <w:r w:rsidRPr="004C2555">
        <w:t xml:space="preserve"> pogotowie rzeczne,</w:t>
      </w:r>
    </w:p>
    <w:p w14:paraId="6D8B86A9" w14:textId="6ECC5B94" w:rsidR="004C2555" w:rsidRPr="004C2555" w:rsidRDefault="004C2555" w:rsidP="006C2E89">
      <w:pPr>
        <w:pStyle w:val="TIRtiret"/>
      </w:pPr>
      <w:r w:rsidRPr="004C2555">
        <w:t xml:space="preserve">985 </w:t>
      </w:r>
      <w:r w:rsidR="00E32251">
        <w:sym w:font="Symbol" w:char="F02D"/>
      </w:r>
      <w:r w:rsidRPr="004C2555">
        <w:t xml:space="preserve"> ratownictwo morskie i górskie,</w:t>
      </w:r>
    </w:p>
    <w:p w14:paraId="1CB9EA39" w14:textId="72B1432F" w:rsidR="004C2555" w:rsidRPr="004C2555" w:rsidRDefault="004C2555" w:rsidP="006C2E89">
      <w:pPr>
        <w:pStyle w:val="TIRtiret"/>
      </w:pPr>
      <w:r w:rsidRPr="004C2555">
        <w:t xml:space="preserve">986 </w:t>
      </w:r>
      <w:r w:rsidR="00E32251">
        <w:sym w:font="Symbol" w:char="F02D"/>
      </w:r>
      <w:r w:rsidRPr="004C2555">
        <w:t xml:space="preserve"> straż miejska,</w:t>
      </w:r>
    </w:p>
    <w:p w14:paraId="235B44AE" w14:textId="4FA3DDC9" w:rsidR="004C2555" w:rsidRPr="004C2555" w:rsidRDefault="004C2555" w:rsidP="006C2E89">
      <w:pPr>
        <w:pStyle w:val="TIRtiret"/>
      </w:pPr>
      <w:r w:rsidRPr="004C2555">
        <w:t xml:space="preserve">997 </w:t>
      </w:r>
      <w:r w:rsidR="00E32251">
        <w:sym w:font="Symbol" w:char="F02D"/>
      </w:r>
      <w:r w:rsidRPr="004C2555">
        <w:t xml:space="preserve"> Policja,</w:t>
      </w:r>
    </w:p>
    <w:p w14:paraId="7F6694FC" w14:textId="3DB39A62" w:rsidR="004C2555" w:rsidRPr="004C2555" w:rsidRDefault="004C2555" w:rsidP="006C2E89">
      <w:pPr>
        <w:pStyle w:val="TIRtiret"/>
      </w:pPr>
      <w:r w:rsidRPr="004C2555">
        <w:t xml:space="preserve">998 </w:t>
      </w:r>
      <w:r w:rsidR="00E32251">
        <w:sym w:font="Symbol" w:char="F02D"/>
      </w:r>
      <w:r w:rsidRPr="004C2555">
        <w:t xml:space="preserve"> Państwowa Straż Pożarna,</w:t>
      </w:r>
    </w:p>
    <w:p w14:paraId="1D6E7638" w14:textId="0AE08125" w:rsidR="004C2555" w:rsidRPr="004C2555" w:rsidRDefault="004C2555" w:rsidP="006C2E89">
      <w:pPr>
        <w:pStyle w:val="TIRtiret"/>
      </w:pPr>
      <w:r w:rsidRPr="004C2555">
        <w:t xml:space="preserve">999 </w:t>
      </w:r>
      <w:r w:rsidR="00E32251">
        <w:sym w:font="Symbol" w:char="F02D"/>
      </w:r>
      <w:r w:rsidRPr="004C2555">
        <w:t xml:space="preserve"> pogotowie ratunkowe </w:t>
      </w:r>
      <w:r w:rsidR="00E32251">
        <w:sym w:font="Symbol" w:char="F02D"/>
      </w:r>
      <w:r w:rsidRPr="004C2555">
        <w:t xml:space="preserve"> dysponent zespołów ratownictwa medycznego,</w:t>
      </w:r>
    </w:p>
    <w:p w14:paraId="31BA00C3" w14:textId="21520839" w:rsidR="004C2555" w:rsidRPr="004C2555" w:rsidRDefault="004C2555" w:rsidP="004C2555">
      <w:pPr>
        <w:pStyle w:val="LITlitera"/>
      </w:pPr>
      <w:r w:rsidRPr="004C2555">
        <w:t>b)</w:t>
      </w:r>
      <w:r>
        <w:tab/>
      </w:r>
      <w:r w:rsidRPr="004C2555">
        <w:t>alarmowy interwencyjny AUS = 9XY (3 cyfry) dla służb interwencyjnych powołanych do niesienia pomocy w przypadkach awarii komunalnej infrastruktury technicznej,</w:t>
      </w:r>
    </w:p>
    <w:p w14:paraId="47BBF814" w14:textId="52D5191F" w:rsidR="004C2555" w:rsidRPr="004C2555" w:rsidRDefault="004C2555" w:rsidP="006C2E89">
      <w:pPr>
        <w:pStyle w:val="TIRtiret"/>
      </w:pPr>
      <w:r w:rsidRPr="004C2555">
        <w:t>gdzie:</w:t>
      </w:r>
      <w:r w:rsidR="00194EE0">
        <w:t xml:space="preserve"> </w:t>
      </w:r>
      <w:r w:rsidRPr="004C2555">
        <w:t xml:space="preserve">991 </w:t>
      </w:r>
      <w:r w:rsidR="00E32251">
        <w:sym w:font="Symbol" w:char="F02D"/>
      </w:r>
      <w:r w:rsidR="00E32251">
        <w:t xml:space="preserve"> </w:t>
      </w:r>
      <w:r w:rsidRPr="004C2555">
        <w:t>pogotowie elektrowni,</w:t>
      </w:r>
    </w:p>
    <w:p w14:paraId="1128FCCC" w14:textId="0D7E75F3" w:rsidR="004C2555" w:rsidRPr="004C2555" w:rsidRDefault="004C2555" w:rsidP="006C2E89">
      <w:pPr>
        <w:pStyle w:val="TIRtiret"/>
      </w:pPr>
      <w:r w:rsidRPr="004C2555">
        <w:lastRenderedPageBreak/>
        <w:t xml:space="preserve">992 </w:t>
      </w:r>
      <w:r w:rsidR="00E32251">
        <w:sym w:font="Symbol" w:char="F02D"/>
      </w:r>
      <w:r w:rsidRPr="004C2555">
        <w:t xml:space="preserve"> pogotowie gazowni,</w:t>
      </w:r>
    </w:p>
    <w:p w14:paraId="6C76D64E" w14:textId="0433F839" w:rsidR="004C2555" w:rsidRPr="004C2555" w:rsidRDefault="004C2555" w:rsidP="006C2E89">
      <w:pPr>
        <w:pStyle w:val="TIRtiret"/>
      </w:pPr>
      <w:r w:rsidRPr="004C2555">
        <w:t xml:space="preserve">993 </w:t>
      </w:r>
      <w:r w:rsidR="00E32251">
        <w:sym w:font="Symbol" w:char="F02D"/>
      </w:r>
      <w:r w:rsidRPr="004C2555">
        <w:t xml:space="preserve"> pogotowie ciepłowni,</w:t>
      </w:r>
    </w:p>
    <w:p w14:paraId="26085105" w14:textId="4BAB9D55" w:rsidR="004C2555" w:rsidRPr="004C2555" w:rsidRDefault="004C2555" w:rsidP="006C2E89">
      <w:pPr>
        <w:pStyle w:val="TIRtiret"/>
      </w:pPr>
      <w:r w:rsidRPr="004C2555">
        <w:t xml:space="preserve">994 </w:t>
      </w:r>
      <w:r w:rsidR="00E32251">
        <w:sym w:font="Symbol" w:char="F02D"/>
      </w:r>
      <w:r w:rsidRPr="004C2555">
        <w:t xml:space="preserve"> pogotowie wodociągów,</w:t>
      </w:r>
    </w:p>
    <w:p w14:paraId="2818E8D6" w14:textId="4D8E655F" w:rsidR="004C2555" w:rsidRPr="004C2555" w:rsidRDefault="004C2555" w:rsidP="006C2E89">
      <w:pPr>
        <w:pStyle w:val="LITlitera"/>
      </w:pPr>
      <w:r w:rsidRPr="004C2555">
        <w:t>c)</w:t>
      </w:r>
      <w:r>
        <w:tab/>
      </w:r>
      <w:r w:rsidRPr="004C2555">
        <w:t>alarmowy interwencyjny AUS = 9XY (3 cyfry):</w:t>
      </w:r>
    </w:p>
    <w:p w14:paraId="5EA9202C" w14:textId="44777F0C" w:rsidR="004C2555" w:rsidRPr="004C2555" w:rsidRDefault="004C2555" w:rsidP="006C2E89">
      <w:pPr>
        <w:pStyle w:val="TIRtiret"/>
      </w:pPr>
      <w:r w:rsidRPr="004C2555">
        <w:t xml:space="preserve">995 </w:t>
      </w:r>
      <w:r w:rsidR="00E32251">
        <w:sym w:font="Symbol" w:char="F02D"/>
      </w:r>
      <w:r w:rsidRPr="004C2555">
        <w:t xml:space="preserve"> Komendant Główny Policji </w:t>
      </w:r>
      <w:r w:rsidR="00E32251">
        <w:sym w:font="Symbol" w:char="F02D"/>
      </w:r>
      <w:r w:rsidRPr="004C2555">
        <w:t xml:space="preserve"> system Child Alert,</w:t>
      </w:r>
    </w:p>
    <w:p w14:paraId="19442E4D" w14:textId="1A3C24F9" w:rsidR="004C2555" w:rsidRPr="004C2555" w:rsidRDefault="004C2555" w:rsidP="006C2E89">
      <w:pPr>
        <w:pStyle w:val="TIRtiret"/>
      </w:pPr>
      <w:r w:rsidRPr="004C2555">
        <w:t xml:space="preserve">996 </w:t>
      </w:r>
      <w:r w:rsidR="00E32251">
        <w:sym w:font="Symbol" w:char="F02D"/>
      </w:r>
      <w:r w:rsidRPr="004C2555">
        <w:t xml:space="preserve"> Centrum Antyterrorystyczne </w:t>
      </w:r>
      <w:r w:rsidR="00E32251">
        <w:sym w:font="Symbol" w:char="F02D"/>
      </w:r>
      <w:r w:rsidRPr="004C2555">
        <w:t xml:space="preserve"> Agencja Bezpieczeństwa Wewnętrznego,</w:t>
      </w:r>
    </w:p>
    <w:p w14:paraId="67B0EC2E" w14:textId="59403D1E" w:rsidR="004C2555" w:rsidRPr="004C2555" w:rsidRDefault="004C2555" w:rsidP="004C2555">
      <w:pPr>
        <w:pStyle w:val="LITlitera"/>
      </w:pPr>
      <w:r w:rsidRPr="004C2555">
        <w:t>d)</w:t>
      </w:r>
      <w:r>
        <w:tab/>
      </w:r>
      <w:r w:rsidRPr="004C2555">
        <w:t>alarmowy informacyjno-koordynacyjny AUS = 9XY (3 cyfry) dla administracji rządowej:</w:t>
      </w:r>
    </w:p>
    <w:p w14:paraId="096180FF" w14:textId="5938A8D5" w:rsidR="004C2555" w:rsidRPr="004C2555" w:rsidRDefault="004C2555" w:rsidP="006C2E89">
      <w:pPr>
        <w:pStyle w:val="TIRtiret"/>
      </w:pPr>
      <w:r w:rsidRPr="004C2555">
        <w:t xml:space="preserve">987 </w:t>
      </w:r>
      <w:r w:rsidR="00E32251">
        <w:sym w:font="Symbol" w:char="F02D"/>
      </w:r>
      <w:r w:rsidRPr="004C2555">
        <w:t xml:space="preserve"> Wojewódzkie Centrum Zarządzania Kryzysowego,</w:t>
      </w:r>
    </w:p>
    <w:p w14:paraId="7C9E79C5" w14:textId="5D537E63" w:rsidR="004C2555" w:rsidRPr="004C2555" w:rsidRDefault="004C2555" w:rsidP="006C2E89">
      <w:pPr>
        <w:pStyle w:val="TIRtiret"/>
      </w:pPr>
      <w:r w:rsidRPr="004C2555">
        <w:t xml:space="preserve">989 </w:t>
      </w:r>
      <w:r w:rsidR="00E32251">
        <w:sym w:font="Symbol" w:char="F02D"/>
      </w:r>
      <w:r w:rsidRPr="004C2555">
        <w:t xml:space="preserve"> telefoniczna informacja Narodowego Funduszu Zdrowia,</w:t>
      </w:r>
    </w:p>
    <w:p w14:paraId="66B2712D" w14:textId="6C137F3D" w:rsidR="004C2555" w:rsidRPr="004C2555" w:rsidRDefault="004C2555" w:rsidP="004C2555">
      <w:pPr>
        <w:pStyle w:val="LITlitera"/>
      </w:pPr>
      <w:r w:rsidRPr="004C2555">
        <w:t>e)</w:t>
      </w:r>
      <w:r>
        <w:tab/>
      </w:r>
      <w:r w:rsidRPr="004C2555">
        <w:t>strefowy AUS:</w:t>
      </w:r>
    </w:p>
    <w:p w14:paraId="66ACB9DD" w14:textId="77777777" w:rsidR="004C2555" w:rsidRPr="004C2555" w:rsidRDefault="004C2555" w:rsidP="00CE7341">
      <w:pPr>
        <w:pStyle w:val="LITlitera"/>
      </w:pPr>
      <w:r w:rsidRPr="004C2555">
        <w:t>AUS = 19XYZ (5 cyfr),</w:t>
      </w:r>
    </w:p>
    <w:p w14:paraId="0B63506B" w14:textId="77777777" w:rsidR="004C2555" w:rsidRPr="004C2555" w:rsidRDefault="004C2555" w:rsidP="00CE7341">
      <w:pPr>
        <w:pStyle w:val="LITlitera"/>
      </w:pPr>
      <w:r w:rsidRPr="004C2555">
        <w:t>w ramach którego ustala się numery dla usług o szczególnym znaczeniu społecznym:</w:t>
      </w:r>
    </w:p>
    <w:p w14:paraId="7C10D962" w14:textId="003D89AE" w:rsidR="004C2555" w:rsidRPr="004C2555" w:rsidRDefault="004C2555" w:rsidP="006C2E89">
      <w:pPr>
        <w:pStyle w:val="TIRtiret"/>
      </w:pPr>
      <w:r w:rsidRPr="004C2555">
        <w:t>19111</w:t>
      </w:r>
      <w:r w:rsidR="00CE7341">
        <w:t> </w:t>
      </w:r>
      <w:r w:rsidR="00E32251">
        <w:sym w:font="Symbol" w:char="F02D"/>
      </w:r>
      <w:r w:rsidRPr="004C2555">
        <w:t xml:space="preserve"> telefoniczna informacja drogowa Generalnej Dyrekcji Dróg Krajowych i</w:t>
      </w:r>
      <w:r w:rsidR="00CE7341">
        <w:t> </w:t>
      </w:r>
      <w:r w:rsidRPr="004C2555">
        <w:t>Autostrad,</w:t>
      </w:r>
    </w:p>
    <w:p w14:paraId="2D706D81" w14:textId="0E86F715" w:rsidR="004C2555" w:rsidRPr="004C2555" w:rsidRDefault="004C2555" w:rsidP="006C2E89">
      <w:pPr>
        <w:pStyle w:val="TIRtiret"/>
      </w:pPr>
      <w:r w:rsidRPr="004C2555">
        <w:t xml:space="preserve">19115 </w:t>
      </w:r>
      <w:r w:rsidR="00E32251">
        <w:sym w:font="Symbol" w:char="F02D"/>
      </w:r>
      <w:r w:rsidRPr="004C2555">
        <w:t xml:space="preserve"> usługi informacyjne administracji samorządowej,</w:t>
      </w:r>
    </w:p>
    <w:p w14:paraId="4D25ACBA" w14:textId="1DD4B312" w:rsidR="004C2555" w:rsidRPr="004C2555" w:rsidRDefault="004C2555" w:rsidP="006C2E89">
      <w:pPr>
        <w:pStyle w:val="TIRtiret"/>
      </w:pPr>
      <w:r w:rsidRPr="004C2555">
        <w:t xml:space="preserve">19239 </w:t>
      </w:r>
      <w:r w:rsidR="00E32251">
        <w:sym w:font="Symbol" w:char="F02D"/>
      </w:r>
      <w:r w:rsidRPr="004C2555">
        <w:t xml:space="preserve"> usługi realizowane przez Centrum e-Zdrowia,</w:t>
      </w:r>
    </w:p>
    <w:p w14:paraId="3960449F" w14:textId="4740FDD2" w:rsidR="004C2555" w:rsidRPr="004C2555" w:rsidRDefault="004C2555" w:rsidP="006C2E89">
      <w:pPr>
        <w:pStyle w:val="TIRtiret"/>
      </w:pPr>
      <w:r w:rsidRPr="004C2555">
        <w:t xml:space="preserve">19457 </w:t>
      </w:r>
      <w:r w:rsidR="00E32251">
        <w:sym w:font="Symbol" w:char="F02D"/>
      </w:r>
      <w:r w:rsidRPr="004C2555">
        <w:t xml:space="preserve"> usługi realizowane przez Centrum e-Zdrowia</w:t>
      </w:r>
      <w:r w:rsidR="00510A7C">
        <w:t>;</w:t>
      </w:r>
    </w:p>
    <w:p w14:paraId="3D355490" w14:textId="43053228" w:rsidR="004C2555" w:rsidRPr="004C2555" w:rsidRDefault="004C2555" w:rsidP="004C2555">
      <w:pPr>
        <w:pStyle w:val="PKTpunkt"/>
        <w:keepNext/>
      </w:pPr>
      <w:r w:rsidRPr="004C2555">
        <w:t>2)</w:t>
      </w:r>
      <w:r>
        <w:tab/>
      </w:r>
      <w:r w:rsidRPr="004C2555">
        <w:t>schemat wybierania numeru AUS:</w:t>
      </w:r>
    </w:p>
    <w:p w14:paraId="41F9F91F" w14:textId="3962110F" w:rsidR="004C2555" w:rsidRPr="004C2555" w:rsidRDefault="004C2555" w:rsidP="004C2555">
      <w:pPr>
        <w:pStyle w:val="LITlitera"/>
      </w:pPr>
      <w:r w:rsidRPr="004C2555">
        <w:t>a)</w:t>
      </w:r>
      <w:r>
        <w:tab/>
      </w:r>
      <w:r w:rsidRPr="004C2555">
        <w:t>z sieci stacjonarnej:</w:t>
      </w:r>
    </w:p>
    <w:p w14:paraId="2DD6E7D0" w14:textId="77777777" w:rsidR="004C2555" w:rsidRPr="004C2555" w:rsidRDefault="004C2555" w:rsidP="00CE7341">
      <w:pPr>
        <w:pStyle w:val="LITlitera"/>
      </w:pPr>
      <w:r w:rsidRPr="004C2555">
        <w:t>~ AUS,</w:t>
      </w:r>
    </w:p>
    <w:p w14:paraId="13B2F691" w14:textId="77777777" w:rsidR="00481B6C" w:rsidRDefault="004C2555" w:rsidP="00CE7341">
      <w:pPr>
        <w:pStyle w:val="LITlitera"/>
      </w:pPr>
      <w:r w:rsidRPr="004C2555">
        <w:t xml:space="preserve">~ WSN + AUS, </w:t>
      </w:r>
    </w:p>
    <w:p w14:paraId="2887F054" w14:textId="62EF5C40" w:rsidR="004C2555" w:rsidRPr="004C2555" w:rsidRDefault="004C2555" w:rsidP="00CE7341">
      <w:pPr>
        <w:pStyle w:val="LITlitera"/>
      </w:pPr>
      <w:r w:rsidRPr="004C2555">
        <w:t>gdzie AUS ≠ 9XY, a WSN ≠ WSN właściwego dla zakończenia sieci, z</w:t>
      </w:r>
      <w:r w:rsidR="00CE7341">
        <w:t> </w:t>
      </w:r>
      <w:r w:rsidRPr="004C2555">
        <w:t>którego następuje wywołanie,</w:t>
      </w:r>
    </w:p>
    <w:p w14:paraId="021B9139" w14:textId="02352ED7" w:rsidR="004C2555" w:rsidRPr="004C2555" w:rsidRDefault="004C2555" w:rsidP="004C2555">
      <w:pPr>
        <w:pStyle w:val="LITlitera"/>
      </w:pPr>
      <w:r w:rsidRPr="004C2555">
        <w:t>b)</w:t>
      </w:r>
      <w:r>
        <w:tab/>
      </w:r>
      <w:r w:rsidRPr="004C2555">
        <w:t>z sieci ruchomej:</w:t>
      </w:r>
    </w:p>
    <w:p w14:paraId="769EEEDA" w14:textId="77777777" w:rsidR="004C2555" w:rsidRPr="004C2555" w:rsidRDefault="004C2555" w:rsidP="00CE7341">
      <w:pPr>
        <w:pStyle w:val="LITlitera"/>
      </w:pPr>
      <w:r w:rsidRPr="004C2555">
        <w:t>AUS,</w:t>
      </w:r>
    </w:p>
    <w:p w14:paraId="0BE05527" w14:textId="77777777" w:rsidR="00481B6C" w:rsidRDefault="004C2555" w:rsidP="00CE7341">
      <w:pPr>
        <w:pStyle w:val="LITlitera"/>
      </w:pPr>
      <w:r w:rsidRPr="004C2555">
        <w:t xml:space="preserve">WSN + AUS, </w:t>
      </w:r>
    </w:p>
    <w:p w14:paraId="4A3E1569" w14:textId="4295E789" w:rsidR="004C2555" w:rsidRPr="004C2555" w:rsidRDefault="004C2555" w:rsidP="00CE7341">
      <w:pPr>
        <w:pStyle w:val="LITlitera"/>
      </w:pPr>
      <w:r w:rsidRPr="004C2555">
        <w:t>gdzie AUS ≠ 9XY;</w:t>
      </w:r>
    </w:p>
    <w:p w14:paraId="4AC8436C" w14:textId="4D529F08" w:rsidR="004C2555" w:rsidRPr="004C2555" w:rsidRDefault="004C2555" w:rsidP="004C2555">
      <w:pPr>
        <w:pStyle w:val="PKTpunkt"/>
        <w:keepNext/>
      </w:pPr>
      <w:r w:rsidRPr="004C2555">
        <w:t>3)</w:t>
      </w:r>
      <w:r>
        <w:tab/>
      </w:r>
      <w:r w:rsidRPr="004C2555">
        <w:t>format numeru HESC:</w:t>
      </w:r>
    </w:p>
    <w:p w14:paraId="7FCF5DBF" w14:textId="6A5C5AB9" w:rsidR="004C2555" w:rsidRPr="004C2555" w:rsidRDefault="004C2555" w:rsidP="004C2555">
      <w:pPr>
        <w:pStyle w:val="LITlitera"/>
      </w:pPr>
      <w:r w:rsidRPr="004C2555">
        <w:t>a)</w:t>
      </w:r>
      <w:r>
        <w:tab/>
      </w:r>
      <w:r w:rsidRPr="004C2555">
        <w:t xml:space="preserve">112 </w:t>
      </w:r>
      <w:r w:rsidR="00E32251">
        <w:sym w:font="Symbol" w:char="F02D"/>
      </w:r>
      <w:r w:rsidRPr="004C2555">
        <w:t xml:space="preserve"> wspólny numer alarmowy dla wszystkich służb ustawowo powołanych do niesienia pomocy,</w:t>
      </w:r>
    </w:p>
    <w:p w14:paraId="514C6E95" w14:textId="58B1CB14" w:rsidR="004C2555" w:rsidRPr="004C2555" w:rsidRDefault="004C2555" w:rsidP="004C2555">
      <w:pPr>
        <w:pStyle w:val="LITlitera"/>
      </w:pPr>
      <w:r w:rsidRPr="004C2555">
        <w:t>b)</w:t>
      </w:r>
      <w:r>
        <w:tab/>
      </w:r>
      <w:r w:rsidRPr="004C2555">
        <w:t xml:space="preserve">118CDU </w:t>
      </w:r>
      <w:r w:rsidR="00E32251">
        <w:sym w:font="Symbol" w:char="F02D"/>
      </w:r>
      <w:r w:rsidRPr="004C2555">
        <w:t xml:space="preserve"> dla usług informacji o numerach,</w:t>
      </w:r>
    </w:p>
    <w:p w14:paraId="7C3B3041" w14:textId="26380D35" w:rsidR="004C2555" w:rsidRPr="004C2555" w:rsidRDefault="004C2555" w:rsidP="004C2555">
      <w:pPr>
        <w:pStyle w:val="LITlitera"/>
      </w:pPr>
      <w:r w:rsidRPr="004C2555">
        <w:lastRenderedPageBreak/>
        <w:t>c)</w:t>
      </w:r>
      <w:r>
        <w:tab/>
      </w:r>
      <w:r w:rsidRPr="004C2555">
        <w:t xml:space="preserve">116CDU </w:t>
      </w:r>
      <w:r w:rsidR="00E32251">
        <w:sym w:font="Symbol" w:char="F02D"/>
      </w:r>
      <w:r w:rsidRPr="004C2555">
        <w:t xml:space="preserve"> dla usług o szczególnym znaczeniu społecznym,</w:t>
      </w:r>
    </w:p>
    <w:p w14:paraId="4744ED56" w14:textId="77777777" w:rsidR="007E7E7A" w:rsidRDefault="004C2555" w:rsidP="004C2555">
      <w:pPr>
        <w:pStyle w:val="LITlitera"/>
      </w:pPr>
      <w:r w:rsidRPr="004C2555">
        <w:t>d)</w:t>
      </w:r>
      <w:r>
        <w:tab/>
      </w:r>
      <w:r w:rsidRPr="004C2555">
        <w:t>pozostałe numery z zakresu 11X,</w:t>
      </w:r>
    </w:p>
    <w:p w14:paraId="05B71D8F" w14:textId="62658851" w:rsidR="004C2555" w:rsidRPr="004C2555" w:rsidRDefault="004C2555" w:rsidP="004C2555">
      <w:pPr>
        <w:pStyle w:val="LITlitera"/>
      </w:pPr>
      <w:r w:rsidRPr="004C2555">
        <w:t>gdzie X ≠ 2, 6, 8, przeznaczone są dla numeracji skróconej,</w:t>
      </w:r>
    </w:p>
    <w:p w14:paraId="6064514D" w14:textId="77777777" w:rsidR="007E7E7A" w:rsidRDefault="004C2555" w:rsidP="004C2555">
      <w:pPr>
        <w:pStyle w:val="LITlitera"/>
      </w:pPr>
      <w:r w:rsidRPr="004C2555">
        <w:t>e)</w:t>
      </w:r>
      <w:r>
        <w:tab/>
      </w:r>
      <w:r w:rsidRPr="004C2555">
        <w:t xml:space="preserve">CC + HESC, </w:t>
      </w:r>
    </w:p>
    <w:p w14:paraId="5CF5B8CF" w14:textId="24F8305E" w:rsidR="004C2555" w:rsidRPr="004C2555" w:rsidRDefault="004C2555" w:rsidP="004C2555">
      <w:pPr>
        <w:pStyle w:val="LITlitera"/>
      </w:pPr>
      <w:r w:rsidRPr="004C2555">
        <w:t>gdzie HESC ≠ 112 dla międzynarodowych połączeń przychodzących;</w:t>
      </w:r>
    </w:p>
    <w:p w14:paraId="59BFD070" w14:textId="045369F9" w:rsidR="004C2555" w:rsidRPr="004C2555" w:rsidRDefault="004C2555" w:rsidP="004C2555">
      <w:pPr>
        <w:pStyle w:val="PKTpunkt"/>
        <w:keepNext/>
      </w:pPr>
      <w:r w:rsidRPr="004C2555">
        <w:t>4)</w:t>
      </w:r>
      <w:r>
        <w:tab/>
      </w:r>
      <w:r w:rsidRPr="004C2555">
        <w:t>schemat wybierania numeru HESC:</w:t>
      </w:r>
    </w:p>
    <w:p w14:paraId="2EAC4077" w14:textId="0F151B99" w:rsidR="004C2555" w:rsidRPr="004C2555" w:rsidRDefault="004C2555" w:rsidP="004C2555">
      <w:pPr>
        <w:pStyle w:val="LITlitera"/>
      </w:pPr>
      <w:r w:rsidRPr="004C2555">
        <w:t>a)</w:t>
      </w:r>
      <w:r>
        <w:tab/>
      </w:r>
      <w:r w:rsidRPr="004C2555">
        <w:t>z sieci stacjonarnej:</w:t>
      </w:r>
    </w:p>
    <w:p w14:paraId="2131DEAA" w14:textId="77777777" w:rsidR="004C2555" w:rsidRPr="004C2555" w:rsidRDefault="004C2555" w:rsidP="006C2E89">
      <w:pPr>
        <w:pStyle w:val="TIRtiret"/>
      </w:pPr>
      <w:r w:rsidRPr="004C2555">
        <w:t>~ 112,</w:t>
      </w:r>
    </w:p>
    <w:p w14:paraId="1137D389" w14:textId="77777777" w:rsidR="004C2555" w:rsidRPr="004C2555" w:rsidRDefault="004C2555" w:rsidP="006C2E89">
      <w:pPr>
        <w:pStyle w:val="TIRtiret"/>
      </w:pPr>
      <w:r w:rsidRPr="004C2555">
        <w:t>~ 118CDU,</w:t>
      </w:r>
    </w:p>
    <w:p w14:paraId="25BAF5F4" w14:textId="77777777" w:rsidR="004C2555" w:rsidRPr="004C2555" w:rsidRDefault="004C2555" w:rsidP="006C2E89">
      <w:pPr>
        <w:pStyle w:val="TIRtiret"/>
      </w:pPr>
      <w:r w:rsidRPr="004C2555">
        <w:t>~ 116CDU,</w:t>
      </w:r>
    </w:p>
    <w:p w14:paraId="107A5A8D" w14:textId="77777777" w:rsidR="004C2555" w:rsidRPr="004C2555" w:rsidRDefault="004C2555" w:rsidP="006C2E89">
      <w:pPr>
        <w:pStyle w:val="TIRtiret"/>
      </w:pPr>
      <w:r w:rsidRPr="004C2555">
        <w:t>~ 11X,</w:t>
      </w:r>
    </w:p>
    <w:p w14:paraId="40F07C95" w14:textId="37D08184" w:rsidR="004C2555" w:rsidRPr="004C2555" w:rsidRDefault="004C2555" w:rsidP="004C2555">
      <w:pPr>
        <w:pStyle w:val="LITlitera"/>
      </w:pPr>
      <w:r w:rsidRPr="004C2555">
        <w:t>b)</w:t>
      </w:r>
      <w:r>
        <w:tab/>
      </w:r>
      <w:r w:rsidRPr="004C2555">
        <w:t>z sieci ruchomej:</w:t>
      </w:r>
    </w:p>
    <w:p w14:paraId="64E84428" w14:textId="77777777" w:rsidR="004C2555" w:rsidRPr="004C2555" w:rsidRDefault="004C2555" w:rsidP="006C2E89">
      <w:pPr>
        <w:pStyle w:val="TIRtiret"/>
      </w:pPr>
      <w:r w:rsidRPr="004C2555">
        <w:t>112,</w:t>
      </w:r>
    </w:p>
    <w:p w14:paraId="3D8B9F2E" w14:textId="77777777" w:rsidR="004C2555" w:rsidRPr="004C2555" w:rsidRDefault="004C2555" w:rsidP="006C2E89">
      <w:pPr>
        <w:pStyle w:val="TIRtiret"/>
      </w:pPr>
      <w:r w:rsidRPr="004C2555">
        <w:t>118CDU,</w:t>
      </w:r>
    </w:p>
    <w:p w14:paraId="306669B9" w14:textId="77777777" w:rsidR="004C2555" w:rsidRPr="004C2555" w:rsidRDefault="004C2555" w:rsidP="006C2E89">
      <w:pPr>
        <w:pStyle w:val="TIRtiret"/>
      </w:pPr>
      <w:r w:rsidRPr="004C2555">
        <w:t>116CDU,</w:t>
      </w:r>
    </w:p>
    <w:p w14:paraId="63F2B905" w14:textId="77777777" w:rsidR="004C2555" w:rsidRPr="004C2555" w:rsidRDefault="004C2555" w:rsidP="006C2E89">
      <w:pPr>
        <w:pStyle w:val="TIRtiret"/>
      </w:pPr>
      <w:r w:rsidRPr="004C2555">
        <w:t>11X.</w:t>
      </w:r>
    </w:p>
    <w:p w14:paraId="27CF4AE0" w14:textId="3A6BB666" w:rsidR="004C2555" w:rsidRPr="004C2555" w:rsidRDefault="004C2555" w:rsidP="004C2555">
      <w:pPr>
        <w:pStyle w:val="ARTartustawynprozporzdzenia"/>
        <w:keepNext/>
      </w:pPr>
      <w:r w:rsidRPr="004C2555">
        <w:rPr>
          <w:rStyle w:val="Ppogrubienie"/>
        </w:rPr>
        <w:t>§ 10.</w:t>
      </w:r>
      <w:r>
        <w:t> </w:t>
      </w:r>
      <w:r w:rsidRPr="004C2555">
        <w:t>Dla numeracji dla komunikacji maszyna-maszyna ustala się:</w:t>
      </w:r>
    </w:p>
    <w:p w14:paraId="5678469F" w14:textId="550582FD" w:rsidR="004C2555" w:rsidRPr="004C2555" w:rsidRDefault="004C2555" w:rsidP="004C2555">
      <w:pPr>
        <w:pStyle w:val="PKTpunkt"/>
      </w:pPr>
      <w:r w:rsidRPr="004C2555">
        <w:t>1)</w:t>
      </w:r>
      <w:r>
        <w:tab/>
      </w:r>
      <w:r w:rsidRPr="004C2555">
        <w:t>format numeru:</w:t>
      </w:r>
    </w:p>
    <w:p w14:paraId="5F3A1408" w14:textId="77777777" w:rsidR="004C2555" w:rsidRPr="004C2555" w:rsidRDefault="004C2555" w:rsidP="00CE7341">
      <w:pPr>
        <w:pStyle w:val="LITlitera"/>
      </w:pPr>
      <w:r w:rsidRPr="004C2555">
        <w:t>NBS = WST + SPQMCDU (9 cyfr),</w:t>
      </w:r>
    </w:p>
    <w:p w14:paraId="18F323D5" w14:textId="6C2B80E9" w:rsidR="004C2555" w:rsidRPr="004C2555" w:rsidRDefault="004C2555" w:rsidP="00CE7341">
      <w:pPr>
        <w:pStyle w:val="LITlitera"/>
      </w:pPr>
      <w:r w:rsidRPr="004C2555">
        <w:t>gdzie:</w:t>
      </w:r>
      <w:r w:rsidR="007E7E7A">
        <w:t xml:space="preserve"> </w:t>
      </w:r>
      <w:r w:rsidRPr="004C2555">
        <w:t xml:space="preserve">NBS </w:t>
      </w:r>
      <w:r w:rsidR="00E32251">
        <w:sym w:font="Symbol" w:char="F02D"/>
      </w:r>
      <w:r w:rsidRPr="004C2555">
        <w:t xml:space="preserve"> numer dla komunikacji maszyna-maszyna,</w:t>
      </w:r>
    </w:p>
    <w:p w14:paraId="42B27121" w14:textId="77777777" w:rsidR="004C2555" w:rsidRPr="004C2555" w:rsidRDefault="004C2555" w:rsidP="00CE7341">
      <w:pPr>
        <w:pStyle w:val="LITlitera"/>
      </w:pPr>
      <w:r w:rsidRPr="004C2555">
        <w:t>WST = AB, przy czym AB = 21,</w:t>
      </w:r>
    </w:p>
    <w:p w14:paraId="52AAD528" w14:textId="28AF5404" w:rsidR="004C2555" w:rsidRPr="004C2555" w:rsidRDefault="004C2555" w:rsidP="00CE7341">
      <w:pPr>
        <w:pStyle w:val="LITlitera"/>
      </w:pPr>
      <w:r w:rsidRPr="004C2555">
        <w:t xml:space="preserve">SPQMCDU </w:t>
      </w:r>
      <w:r w:rsidR="00E32251">
        <w:sym w:font="Symbol" w:char="F02D"/>
      </w:r>
      <w:r w:rsidRPr="004C2555">
        <w:t xml:space="preserve"> pozostałe cyfry numeru zakończenia sieci;</w:t>
      </w:r>
    </w:p>
    <w:p w14:paraId="7EC03505" w14:textId="4F7EFC2D" w:rsidR="004C2555" w:rsidRPr="004C2555" w:rsidRDefault="004C2555" w:rsidP="004C2555">
      <w:pPr>
        <w:pStyle w:val="PKTpunkt"/>
        <w:keepNext/>
      </w:pPr>
      <w:r w:rsidRPr="004C2555">
        <w:t>2)</w:t>
      </w:r>
      <w:r>
        <w:tab/>
      </w:r>
      <w:r w:rsidRPr="004C2555">
        <w:t>schemat wybierania numeru:</w:t>
      </w:r>
    </w:p>
    <w:p w14:paraId="2EBF0AB0" w14:textId="666F274B" w:rsidR="004C2555" w:rsidRPr="004C2555" w:rsidRDefault="004C2555" w:rsidP="004C2555">
      <w:pPr>
        <w:pStyle w:val="LITlitera"/>
      </w:pPr>
      <w:r w:rsidRPr="004C2555">
        <w:t>a)</w:t>
      </w:r>
      <w:r>
        <w:tab/>
      </w:r>
      <w:r w:rsidRPr="004C2555">
        <w:t>z sieci stacjonarnej:</w:t>
      </w:r>
    </w:p>
    <w:p w14:paraId="7209BDCD" w14:textId="6ECE067F" w:rsidR="004C2555" w:rsidRPr="004C2555" w:rsidRDefault="004C2555" w:rsidP="00CE7341">
      <w:pPr>
        <w:pStyle w:val="LITlitera"/>
      </w:pPr>
      <w:r w:rsidRPr="004C2555">
        <w:t>~</w:t>
      </w:r>
      <w:r w:rsidR="00503518">
        <w:t xml:space="preserve"> </w:t>
      </w:r>
      <w:r w:rsidRPr="004C2555">
        <w:t>NBS</w:t>
      </w:r>
      <w:r w:rsidR="00F92E24">
        <w:t>,</w:t>
      </w:r>
    </w:p>
    <w:p w14:paraId="7AC366B1" w14:textId="11B9582B" w:rsidR="004C2555" w:rsidRPr="004C2555" w:rsidRDefault="004C2555" w:rsidP="00CE7341">
      <w:pPr>
        <w:pStyle w:val="LITlitera"/>
      </w:pPr>
      <w:r w:rsidRPr="004C2555">
        <w:t>~ 00 + CC + NBS</w:t>
      </w:r>
      <w:r w:rsidR="005F3404">
        <w:t>,</w:t>
      </w:r>
    </w:p>
    <w:p w14:paraId="35479301" w14:textId="76A26E09" w:rsidR="004C2555" w:rsidRPr="004C2555" w:rsidRDefault="004C2555" w:rsidP="00CE7341">
      <w:pPr>
        <w:pStyle w:val="LITlitera"/>
      </w:pPr>
      <w:r w:rsidRPr="004C2555">
        <w:t>gdzie CC = 48</w:t>
      </w:r>
      <w:r w:rsidR="00503518">
        <w:t>,</w:t>
      </w:r>
    </w:p>
    <w:p w14:paraId="15DF6D33" w14:textId="1F30B64D" w:rsidR="004C2555" w:rsidRPr="004C2555" w:rsidRDefault="004C2555" w:rsidP="004C2555">
      <w:pPr>
        <w:pStyle w:val="LITlitera"/>
      </w:pPr>
      <w:r w:rsidRPr="004C2555">
        <w:t>b)</w:t>
      </w:r>
      <w:r>
        <w:tab/>
      </w:r>
      <w:r w:rsidRPr="004C2555">
        <w:t>z sieci ruchomej:</w:t>
      </w:r>
    </w:p>
    <w:p w14:paraId="376CFD38" w14:textId="3C791FAA" w:rsidR="004C2555" w:rsidRPr="004C2555" w:rsidRDefault="004C2555" w:rsidP="00CE7341">
      <w:pPr>
        <w:pStyle w:val="LITlitera"/>
      </w:pPr>
      <w:r w:rsidRPr="004C2555">
        <w:t>NBS</w:t>
      </w:r>
      <w:r w:rsidR="00F92E24">
        <w:t>,</w:t>
      </w:r>
    </w:p>
    <w:p w14:paraId="6B3B0FF4" w14:textId="09C08616" w:rsidR="004C2555" w:rsidRPr="004C2555" w:rsidRDefault="004C2555" w:rsidP="00CE7341">
      <w:pPr>
        <w:pStyle w:val="LITlitera"/>
      </w:pPr>
      <w:r w:rsidRPr="004C2555">
        <w:t>00 + CC + NBS</w:t>
      </w:r>
      <w:r w:rsidR="00F92E24">
        <w:t>,</w:t>
      </w:r>
    </w:p>
    <w:p w14:paraId="53DFEFD6" w14:textId="388A4A2E" w:rsidR="004C2555" w:rsidRPr="004C2555" w:rsidRDefault="004C2555" w:rsidP="00CE7341">
      <w:pPr>
        <w:pStyle w:val="LITlitera"/>
      </w:pPr>
      <w:r>
        <w:t>„</w:t>
      </w:r>
      <w:r w:rsidRPr="004C2555">
        <w:t>+</w:t>
      </w:r>
      <w:r>
        <w:t>”</w:t>
      </w:r>
      <w:r w:rsidRPr="004C2555">
        <w:t xml:space="preserve"> + CC + NBS</w:t>
      </w:r>
      <w:r w:rsidR="005F3404">
        <w:t>,</w:t>
      </w:r>
    </w:p>
    <w:p w14:paraId="5100C9AB" w14:textId="63C00F91" w:rsidR="004C2555" w:rsidRPr="004C2555" w:rsidRDefault="004C2555" w:rsidP="00CE7341">
      <w:pPr>
        <w:pStyle w:val="LITlitera"/>
      </w:pPr>
      <w:r w:rsidRPr="004C2555">
        <w:t>gdzie CC = 48</w:t>
      </w:r>
      <w:r w:rsidR="00503518">
        <w:t>.</w:t>
      </w:r>
    </w:p>
    <w:p w14:paraId="264598AA" w14:textId="30720643" w:rsidR="004C2555" w:rsidRPr="001C0BC2" w:rsidRDefault="004C2555" w:rsidP="001C0BC2">
      <w:pPr>
        <w:pStyle w:val="ARTartustawynprozporzdzenia"/>
      </w:pPr>
      <w:r w:rsidRPr="001C0BC2">
        <w:rPr>
          <w:rStyle w:val="Ppogrubienie"/>
        </w:rPr>
        <w:lastRenderedPageBreak/>
        <w:t>§ 11</w:t>
      </w:r>
      <w:r w:rsidR="001C0BC2">
        <w:rPr>
          <w:rStyle w:val="Ppogrubienie"/>
        </w:rPr>
        <w:t>.</w:t>
      </w:r>
      <w:r w:rsidRPr="001C0BC2">
        <w:t> Dla dziesięciocyfrowej numeracji</w:t>
      </w:r>
      <w:r w:rsidRPr="001C0BC2">
        <w:rPr>
          <w:rStyle w:val="Ppogrubienie"/>
          <w:b w:val="0"/>
        </w:rPr>
        <w:t> </w:t>
      </w:r>
      <w:r w:rsidRPr="001C0BC2">
        <w:t>dla</w:t>
      </w:r>
      <w:r w:rsidRPr="001C0BC2">
        <w:rPr>
          <w:rStyle w:val="Ppogrubienie"/>
          <w:b w:val="0"/>
        </w:rPr>
        <w:t> </w:t>
      </w:r>
      <w:r w:rsidRPr="001C0BC2">
        <w:t>komunikacji</w:t>
      </w:r>
      <w:r w:rsidRPr="001C0BC2">
        <w:rPr>
          <w:rStyle w:val="Ppogrubienie"/>
          <w:b w:val="0"/>
        </w:rPr>
        <w:t> </w:t>
      </w:r>
      <w:r w:rsidRPr="001C0BC2">
        <w:t>maszyna-maszyna</w:t>
      </w:r>
      <w:r w:rsidRPr="001C0BC2">
        <w:rPr>
          <w:rStyle w:val="Ppogrubienie"/>
          <w:b w:val="0"/>
        </w:rPr>
        <w:t> </w:t>
      </w:r>
      <w:r w:rsidRPr="001C0BC2">
        <w:t>ustala</w:t>
      </w:r>
      <w:r w:rsidRPr="001C0BC2">
        <w:rPr>
          <w:rStyle w:val="Ppogrubienie"/>
          <w:b w:val="0"/>
        </w:rPr>
        <w:t> </w:t>
      </w:r>
      <w:r w:rsidRPr="001C0BC2">
        <w:t>się:</w:t>
      </w:r>
    </w:p>
    <w:p w14:paraId="56FE68AE" w14:textId="559D2323" w:rsidR="004C2555" w:rsidRPr="004C2555" w:rsidRDefault="004C2555" w:rsidP="004C2555">
      <w:pPr>
        <w:pStyle w:val="PKTpunkt"/>
      </w:pPr>
      <w:r w:rsidRPr="004C2555">
        <w:t>1)</w:t>
      </w:r>
      <w:r>
        <w:tab/>
      </w:r>
      <w:r w:rsidRPr="004C2555">
        <w:t>format numeru:</w:t>
      </w:r>
    </w:p>
    <w:p w14:paraId="7902BA84" w14:textId="77777777" w:rsidR="004C2555" w:rsidRPr="004C2555" w:rsidRDefault="004C2555" w:rsidP="001C0BC2">
      <w:pPr>
        <w:pStyle w:val="LITlitera"/>
      </w:pPr>
      <w:r w:rsidRPr="004C2555">
        <w:t>NBS10 = WST + SPQMCDU (10 cyfr),</w:t>
      </w:r>
    </w:p>
    <w:p w14:paraId="20667F2D" w14:textId="5BFD63A7" w:rsidR="004C2555" w:rsidRPr="004C2555" w:rsidRDefault="004C2555" w:rsidP="001C0BC2">
      <w:pPr>
        <w:pStyle w:val="LITlitera"/>
      </w:pPr>
      <w:r w:rsidRPr="004C2555">
        <w:t>gdzie:</w:t>
      </w:r>
      <w:r w:rsidR="007E7E7A">
        <w:t xml:space="preserve"> </w:t>
      </w:r>
      <w:r w:rsidRPr="004C2555">
        <w:t>NBS10 – dziesięciocyfrowy numer dla komunikacji maszyna-maszyna,</w:t>
      </w:r>
    </w:p>
    <w:p w14:paraId="1729AB9B" w14:textId="618EAAD5" w:rsidR="004C2555" w:rsidRPr="004C2555" w:rsidRDefault="004C2555" w:rsidP="001C0BC2">
      <w:pPr>
        <w:pStyle w:val="LITlitera"/>
      </w:pPr>
      <w:r w:rsidRPr="004C2555">
        <w:t>WST = ABZ, przy czym AB = 28, a cyfra Z przyjmuje wartość od 0 do 4,</w:t>
      </w:r>
    </w:p>
    <w:p w14:paraId="34A90D03" w14:textId="77777777" w:rsidR="004C2555" w:rsidRPr="004C2555" w:rsidRDefault="004C2555" w:rsidP="001C0BC2">
      <w:pPr>
        <w:pStyle w:val="LITlitera"/>
      </w:pPr>
      <w:r w:rsidRPr="004C2555">
        <w:t>SPQMCDU – identyfikator zakończenia sieci;</w:t>
      </w:r>
    </w:p>
    <w:p w14:paraId="5464EC4D" w14:textId="57249B7C" w:rsidR="004C2555" w:rsidRPr="004C2555" w:rsidRDefault="004C2555" w:rsidP="004C2555">
      <w:pPr>
        <w:pStyle w:val="PKTpunkt"/>
        <w:keepNext/>
      </w:pPr>
      <w:r w:rsidRPr="004C2555">
        <w:t>2)</w:t>
      </w:r>
      <w:r>
        <w:tab/>
      </w:r>
      <w:r w:rsidRPr="004C2555">
        <w:t>schemat wybierania numeru:</w:t>
      </w:r>
    </w:p>
    <w:p w14:paraId="3ECA395D" w14:textId="375F7C09" w:rsidR="004C2555" w:rsidRPr="004C2555" w:rsidRDefault="004C2555" w:rsidP="004C2555">
      <w:pPr>
        <w:pStyle w:val="LITlitera"/>
      </w:pPr>
      <w:r w:rsidRPr="004C2555">
        <w:t>a)</w:t>
      </w:r>
      <w:r>
        <w:tab/>
      </w:r>
      <w:r w:rsidRPr="004C2555">
        <w:t>z sieci stacjonarnej:</w:t>
      </w:r>
    </w:p>
    <w:p w14:paraId="6F077422" w14:textId="5E3481D0" w:rsidR="004C2555" w:rsidRPr="004C2555" w:rsidRDefault="004C2555" w:rsidP="001C0BC2">
      <w:pPr>
        <w:pStyle w:val="LITlitera"/>
      </w:pPr>
      <w:r w:rsidRPr="004C2555">
        <w:t>~</w:t>
      </w:r>
      <w:r w:rsidR="00F92E24">
        <w:t xml:space="preserve"> </w:t>
      </w:r>
      <w:r w:rsidRPr="004C2555">
        <w:t>NBS10</w:t>
      </w:r>
      <w:r w:rsidR="00F92E24">
        <w:t>,</w:t>
      </w:r>
    </w:p>
    <w:p w14:paraId="0BFF23E8" w14:textId="1B1D5577" w:rsidR="004C2555" w:rsidRPr="004C2555" w:rsidRDefault="004C2555" w:rsidP="001C0BC2">
      <w:pPr>
        <w:pStyle w:val="LITlitera"/>
      </w:pPr>
      <w:r w:rsidRPr="004C2555">
        <w:t>~ 00 + CC + NBS10</w:t>
      </w:r>
      <w:r w:rsidR="005F3404">
        <w:t>,</w:t>
      </w:r>
    </w:p>
    <w:p w14:paraId="56112FF4" w14:textId="0F2BAC74" w:rsidR="004C2555" w:rsidRPr="004C2555" w:rsidRDefault="004C2555" w:rsidP="001C0BC2">
      <w:pPr>
        <w:pStyle w:val="LITlitera"/>
      </w:pPr>
      <w:r w:rsidRPr="004C2555">
        <w:t>gdzie CC = 48</w:t>
      </w:r>
      <w:r w:rsidR="00F92E24">
        <w:t>,</w:t>
      </w:r>
    </w:p>
    <w:p w14:paraId="6C699814" w14:textId="03EBCDE7" w:rsidR="004C2555" w:rsidRPr="004C2555" w:rsidRDefault="004C2555" w:rsidP="004C2555">
      <w:pPr>
        <w:pStyle w:val="LITlitera"/>
      </w:pPr>
      <w:r w:rsidRPr="004C2555">
        <w:t>b)</w:t>
      </w:r>
      <w:r>
        <w:tab/>
      </w:r>
      <w:r w:rsidRPr="004C2555">
        <w:t>z sieci ruchomej:</w:t>
      </w:r>
    </w:p>
    <w:p w14:paraId="29FC1B72" w14:textId="31CC8124" w:rsidR="004C2555" w:rsidRPr="004C2555" w:rsidRDefault="004C2555" w:rsidP="001C0BC2">
      <w:pPr>
        <w:pStyle w:val="LITlitera"/>
      </w:pPr>
      <w:r w:rsidRPr="004C2555">
        <w:t>NBS10</w:t>
      </w:r>
      <w:r w:rsidR="00F92E24">
        <w:t>,</w:t>
      </w:r>
    </w:p>
    <w:p w14:paraId="47B5B8B5" w14:textId="734C651F" w:rsidR="004C2555" w:rsidRPr="004C2555" w:rsidRDefault="004C2555" w:rsidP="001C0BC2">
      <w:pPr>
        <w:pStyle w:val="LITlitera"/>
      </w:pPr>
      <w:r w:rsidRPr="004C2555">
        <w:t>00 + CC + NBS10</w:t>
      </w:r>
      <w:r w:rsidR="00F92E24">
        <w:t>,</w:t>
      </w:r>
    </w:p>
    <w:p w14:paraId="217BDEDC" w14:textId="19135120" w:rsidR="004C2555" w:rsidRPr="004C2555" w:rsidRDefault="004C2555" w:rsidP="001C0BC2">
      <w:pPr>
        <w:pStyle w:val="LITlitera"/>
      </w:pPr>
      <w:r>
        <w:t>„</w:t>
      </w:r>
      <w:r w:rsidRPr="004C2555">
        <w:t>+</w:t>
      </w:r>
      <w:r>
        <w:t>”</w:t>
      </w:r>
      <w:r w:rsidRPr="004C2555">
        <w:t xml:space="preserve"> + CC + NBS10</w:t>
      </w:r>
      <w:r w:rsidR="005F3404">
        <w:t>,</w:t>
      </w:r>
    </w:p>
    <w:p w14:paraId="28214F00" w14:textId="482E9220" w:rsidR="004C2555" w:rsidRPr="004C2555" w:rsidRDefault="004C2555" w:rsidP="001C0BC2">
      <w:pPr>
        <w:pStyle w:val="LITlitera"/>
      </w:pPr>
      <w:r w:rsidRPr="004C2555">
        <w:t>gdzie CC = 48</w:t>
      </w:r>
      <w:r w:rsidR="00F92E24">
        <w:t>.</w:t>
      </w:r>
    </w:p>
    <w:p w14:paraId="20E08BDE" w14:textId="3082042F" w:rsidR="004C2555" w:rsidRPr="004C2555" w:rsidRDefault="004C2555" w:rsidP="004C2555">
      <w:pPr>
        <w:pStyle w:val="ARTartustawynprozporzdzenia"/>
        <w:keepNext/>
      </w:pPr>
      <w:r w:rsidRPr="004C2555">
        <w:rPr>
          <w:rStyle w:val="Ppogrubienie"/>
        </w:rPr>
        <w:t>§ 12.</w:t>
      </w:r>
      <w:r>
        <w:t> </w:t>
      </w:r>
      <w:r w:rsidRPr="004C2555">
        <w:t>Dla numeracji dla komunikacji maszyna-maszyna z wykorzystaniem na terenie całej Unii Europejskiej ustala się:</w:t>
      </w:r>
    </w:p>
    <w:p w14:paraId="61628775" w14:textId="0859D8EC" w:rsidR="004C2555" w:rsidRPr="004C2555" w:rsidRDefault="004C2555" w:rsidP="004C2555">
      <w:pPr>
        <w:pStyle w:val="PKTpunkt"/>
      </w:pPr>
      <w:r w:rsidRPr="004C2555">
        <w:t>1)</w:t>
      </w:r>
      <w:r>
        <w:tab/>
      </w:r>
      <w:r w:rsidRPr="004C2555">
        <w:t>format numeru:</w:t>
      </w:r>
    </w:p>
    <w:p w14:paraId="1BF37C1B" w14:textId="6088CC43" w:rsidR="004C2555" w:rsidRPr="004C2555" w:rsidRDefault="004C2555" w:rsidP="001C0BC2">
      <w:pPr>
        <w:pStyle w:val="LITlitera"/>
      </w:pPr>
      <w:r w:rsidRPr="004C2555">
        <w:t>ENBS = CC + WST + PQMCDU (11 cyfr),</w:t>
      </w:r>
    </w:p>
    <w:p w14:paraId="2886DB6E" w14:textId="22E4E4FF" w:rsidR="004C2555" w:rsidRPr="001A6ECF" w:rsidRDefault="004C2555" w:rsidP="000621FF">
      <w:pPr>
        <w:ind w:left="510"/>
      </w:pPr>
      <w:r w:rsidRPr="001A6ECF">
        <w:t>gdzie:</w:t>
      </w:r>
      <w:r w:rsidR="007E7E7A" w:rsidRPr="001A6ECF">
        <w:t xml:space="preserve"> </w:t>
      </w:r>
      <w:r w:rsidRPr="001A6ECF">
        <w:t xml:space="preserve">ENBS </w:t>
      </w:r>
      <w:r w:rsidR="00B12B68" w:rsidRPr="001A6ECF">
        <w:sym w:font="Symbol" w:char="F02D"/>
      </w:r>
      <w:r w:rsidRPr="001A6ECF">
        <w:t xml:space="preserve"> numer dla komunikacji maszyna-maszyna z wykorzystaniem na terenie całej Unii Europejskiej,</w:t>
      </w:r>
    </w:p>
    <w:p w14:paraId="589CD643" w14:textId="5796C6FE" w:rsidR="004C2555" w:rsidRPr="004C2555" w:rsidRDefault="004C2555" w:rsidP="001C0BC2">
      <w:pPr>
        <w:pStyle w:val="LITlitera"/>
      </w:pPr>
      <w:r w:rsidRPr="004C2555">
        <w:t>CC=48,</w:t>
      </w:r>
    </w:p>
    <w:p w14:paraId="13D4B73D" w14:textId="77777777" w:rsidR="004C2555" w:rsidRPr="004C2555" w:rsidRDefault="004C2555" w:rsidP="001C0BC2">
      <w:pPr>
        <w:pStyle w:val="LITlitera"/>
      </w:pPr>
      <w:r w:rsidRPr="004C2555">
        <w:t>WST = ABS, przy czym AB = 27, a cyfra S przyjmuje wartości od 0 do 4,</w:t>
      </w:r>
    </w:p>
    <w:p w14:paraId="62864C0A" w14:textId="798F9C9F" w:rsidR="004C2555" w:rsidRPr="004C2555" w:rsidRDefault="004C2555" w:rsidP="001C0BC2">
      <w:pPr>
        <w:pStyle w:val="LITlitera"/>
      </w:pPr>
      <w:r w:rsidRPr="004C2555">
        <w:t>PQMCDU – identyfikator zakończenia sieci</w:t>
      </w:r>
      <w:r w:rsidR="00B725EE">
        <w:t>;</w:t>
      </w:r>
    </w:p>
    <w:p w14:paraId="55201444" w14:textId="79E39C17" w:rsidR="004C2555" w:rsidRPr="004C2555" w:rsidRDefault="004C2555" w:rsidP="004C2555">
      <w:pPr>
        <w:pStyle w:val="PKTpunkt"/>
        <w:keepNext/>
      </w:pPr>
      <w:r w:rsidRPr="004C2555">
        <w:t>2)</w:t>
      </w:r>
      <w:r>
        <w:tab/>
      </w:r>
      <w:r w:rsidRPr="004C2555">
        <w:t>schemat wybierania numeru:</w:t>
      </w:r>
    </w:p>
    <w:p w14:paraId="4AB65F7A" w14:textId="7B1C4278" w:rsidR="004C2555" w:rsidRPr="004C2555" w:rsidRDefault="004C2555" w:rsidP="004C2555">
      <w:pPr>
        <w:pStyle w:val="LITlitera"/>
      </w:pPr>
      <w:r w:rsidRPr="004C2555">
        <w:t>a)</w:t>
      </w:r>
      <w:r>
        <w:tab/>
      </w:r>
      <w:r w:rsidRPr="004C2555">
        <w:t>z sieci stacjonarnej:</w:t>
      </w:r>
    </w:p>
    <w:p w14:paraId="51799EF1" w14:textId="44B78A69" w:rsidR="004C2555" w:rsidRPr="004C2555" w:rsidRDefault="004C2555" w:rsidP="001C0BC2">
      <w:pPr>
        <w:pStyle w:val="LITlitera"/>
      </w:pPr>
      <w:r w:rsidRPr="004C2555">
        <w:t>~ ENBS</w:t>
      </w:r>
      <w:r w:rsidR="00B725EE">
        <w:t>,</w:t>
      </w:r>
    </w:p>
    <w:p w14:paraId="41D3524D" w14:textId="7167F5D5" w:rsidR="004C2555" w:rsidRPr="004C2555" w:rsidRDefault="004C2555" w:rsidP="001C0BC2">
      <w:pPr>
        <w:pStyle w:val="LITlitera"/>
      </w:pPr>
      <w:r w:rsidRPr="004C2555">
        <w:t>~ 00 + CC + ENBS</w:t>
      </w:r>
      <w:r w:rsidR="005F3404">
        <w:t>,</w:t>
      </w:r>
    </w:p>
    <w:p w14:paraId="63092A23" w14:textId="389DF5C4" w:rsidR="004C2555" w:rsidRPr="004C2555" w:rsidRDefault="004C2555" w:rsidP="001C0BC2">
      <w:pPr>
        <w:pStyle w:val="LITlitera"/>
      </w:pPr>
      <w:r w:rsidRPr="004C2555">
        <w:t>gdzie CC = 48</w:t>
      </w:r>
      <w:r w:rsidR="00B725EE">
        <w:t>,</w:t>
      </w:r>
    </w:p>
    <w:p w14:paraId="71A27C92" w14:textId="5358FC44" w:rsidR="004C2555" w:rsidRPr="004C2555" w:rsidRDefault="004C2555" w:rsidP="004C2555">
      <w:pPr>
        <w:pStyle w:val="LITlitera"/>
      </w:pPr>
      <w:r w:rsidRPr="004C2555">
        <w:t>b)</w:t>
      </w:r>
      <w:r>
        <w:tab/>
      </w:r>
      <w:r w:rsidRPr="004C2555">
        <w:t>z sieci ruchomej:</w:t>
      </w:r>
    </w:p>
    <w:p w14:paraId="0191D08C" w14:textId="6578B74C" w:rsidR="004C2555" w:rsidRPr="004C2555" w:rsidRDefault="004C2555" w:rsidP="001C0BC2">
      <w:pPr>
        <w:pStyle w:val="LITlitera"/>
      </w:pPr>
      <w:r w:rsidRPr="004C2555">
        <w:t>ENBS</w:t>
      </w:r>
      <w:r w:rsidR="00B725EE">
        <w:t>,</w:t>
      </w:r>
    </w:p>
    <w:p w14:paraId="51FA46BA" w14:textId="0B1FB09D" w:rsidR="004C2555" w:rsidRPr="004C2555" w:rsidRDefault="004C2555" w:rsidP="001C0BC2">
      <w:pPr>
        <w:pStyle w:val="LITlitera"/>
      </w:pPr>
      <w:r w:rsidRPr="004C2555">
        <w:t>00 + CC + ENBS</w:t>
      </w:r>
      <w:r w:rsidR="00B725EE">
        <w:t>,</w:t>
      </w:r>
    </w:p>
    <w:p w14:paraId="09782C6F" w14:textId="64F47557" w:rsidR="004C2555" w:rsidRPr="004C2555" w:rsidRDefault="004C2555" w:rsidP="001C0BC2">
      <w:pPr>
        <w:pStyle w:val="LITlitera"/>
      </w:pPr>
      <w:r>
        <w:lastRenderedPageBreak/>
        <w:t>„</w:t>
      </w:r>
      <w:r w:rsidRPr="004C2555">
        <w:t>+</w:t>
      </w:r>
      <w:r>
        <w:t>”</w:t>
      </w:r>
      <w:r w:rsidRPr="004C2555">
        <w:t xml:space="preserve"> + CC + ENBS</w:t>
      </w:r>
      <w:r w:rsidR="005F3404">
        <w:t>,</w:t>
      </w:r>
    </w:p>
    <w:p w14:paraId="624D5B9D" w14:textId="08F7EC7C" w:rsidR="004C2555" w:rsidRPr="004C2555" w:rsidRDefault="004C2555" w:rsidP="001C0BC2">
      <w:pPr>
        <w:pStyle w:val="LITlitera"/>
      </w:pPr>
      <w:r w:rsidRPr="004C2555">
        <w:t>gdzie CC = 48</w:t>
      </w:r>
      <w:r w:rsidR="00B725EE">
        <w:t>.</w:t>
      </w:r>
    </w:p>
    <w:p w14:paraId="4CC08634" w14:textId="35A405E7" w:rsidR="004C2555" w:rsidRPr="004C2555" w:rsidRDefault="004C2555" w:rsidP="004C2555">
      <w:pPr>
        <w:pStyle w:val="ARTartustawynprozporzdzenia"/>
        <w:keepNext/>
      </w:pPr>
      <w:r w:rsidRPr="004C2555">
        <w:rPr>
          <w:rStyle w:val="Ppogrubienie"/>
        </w:rPr>
        <w:t>§ 13.</w:t>
      </w:r>
      <w:r>
        <w:t> </w:t>
      </w:r>
      <w:r w:rsidRPr="004C2555">
        <w:t>Dla dziesięciocyfrowej numeracji dla komunikacji maszyna-maszyna z</w:t>
      </w:r>
      <w:r w:rsidR="0054392C">
        <w:t> </w:t>
      </w:r>
      <w:r w:rsidRPr="004C2555">
        <w:t>wykorzystaniem na terenie całej Unii Europejskiej ustala się:</w:t>
      </w:r>
    </w:p>
    <w:p w14:paraId="10E94F83" w14:textId="2BE80DB3" w:rsidR="004C2555" w:rsidRPr="004C2555" w:rsidRDefault="004C2555" w:rsidP="004C2555">
      <w:pPr>
        <w:pStyle w:val="PKTpunkt"/>
      </w:pPr>
      <w:r w:rsidRPr="004C2555">
        <w:t>1)</w:t>
      </w:r>
      <w:r>
        <w:tab/>
      </w:r>
      <w:r w:rsidRPr="004C2555">
        <w:t>format numeru:</w:t>
      </w:r>
    </w:p>
    <w:p w14:paraId="619C072A" w14:textId="77777777" w:rsidR="004C2555" w:rsidRPr="004C2555" w:rsidRDefault="004C2555" w:rsidP="001C0BC2">
      <w:pPr>
        <w:pStyle w:val="LITlitera"/>
      </w:pPr>
      <w:r w:rsidRPr="004C2555">
        <w:t>ENBS10 = CC + WST + SPQMCDU (12 cyfr),</w:t>
      </w:r>
    </w:p>
    <w:p w14:paraId="59AD7888" w14:textId="4231D09F" w:rsidR="004C2555" w:rsidRPr="001A6ECF" w:rsidRDefault="004C2555" w:rsidP="000621FF">
      <w:pPr>
        <w:ind w:left="510"/>
      </w:pPr>
      <w:r w:rsidRPr="001A6ECF">
        <w:t>gdzie:</w:t>
      </w:r>
      <w:r w:rsidR="007E7E7A" w:rsidRPr="001A6ECF">
        <w:t xml:space="preserve"> </w:t>
      </w:r>
      <w:r w:rsidRPr="001A6ECF">
        <w:t>ENBS10 – dziesięciocyfrowy numer dla komunikacji maszyna-maszyna z</w:t>
      </w:r>
      <w:r w:rsidR="001C0BC2" w:rsidRPr="001A6ECF">
        <w:t> </w:t>
      </w:r>
      <w:r w:rsidRPr="001A6ECF">
        <w:t>wykorzystaniem na terenie całej Unii Europejskiej,</w:t>
      </w:r>
    </w:p>
    <w:p w14:paraId="6EF5E97F" w14:textId="77777777" w:rsidR="004C2555" w:rsidRPr="004C2555" w:rsidRDefault="004C2555" w:rsidP="001C0BC2">
      <w:pPr>
        <w:pStyle w:val="LITlitera"/>
      </w:pPr>
      <w:r w:rsidRPr="004C2555">
        <w:t>CC = 48,</w:t>
      </w:r>
    </w:p>
    <w:p w14:paraId="6B0BA325" w14:textId="405451A9" w:rsidR="004C2555" w:rsidRPr="004C2555" w:rsidRDefault="004C2555" w:rsidP="001C0BC2">
      <w:pPr>
        <w:pStyle w:val="LITlitera"/>
      </w:pPr>
      <w:r w:rsidRPr="004C2555">
        <w:t>WST = ABZ, przy czym AB = 28, a cyfra Z przyjmuje wartość od 5 do 9,</w:t>
      </w:r>
    </w:p>
    <w:p w14:paraId="387EC5F1" w14:textId="50DA44F9" w:rsidR="004C2555" w:rsidRPr="004C2555" w:rsidRDefault="004C2555" w:rsidP="001C0BC2">
      <w:pPr>
        <w:pStyle w:val="LITlitera"/>
      </w:pPr>
      <w:r w:rsidRPr="004C2555">
        <w:t>SPQMCDU – identyfikator zakończenia sieci</w:t>
      </w:r>
      <w:r w:rsidR="00B725EE">
        <w:t>;</w:t>
      </w:r>
    </w:p>
    <w:p w14:paraId="727C7FFF" w14:textId="59917C62" w:rsidR="004C2555" w:rsidRPr="004C2555" w:rsidRDefault="004C2555" w:rsidP="004C2555">
      <w:pPr>
        <w:pStyle w:val="PKTpunkt"/>
        <w:keepNext/>
      </w:pPr>
      <w:r w:rsidRPr="004C2555">
        <w:t>2)</w:t>
      </w:r>
      <w:r>
        <w:tab/>
      </w:r>
      <w:r w:rsidRPr="004C2555">
        <w:t>schemat wybierania numeru:</w:t>
      </w:r>
    </w:p>
    <w:p w14:paraId="2D47447C" w14:textId="4DEF770B" w:rsidR="004C2555" w:rsidRPr="004C2555" w:rsidRDefault="004C2555" w:rsidP="004C2555">
      <w:pPr>
        <w:pStyle w:val="LITlitera"/>
      </w:pPr>
      <w:r w:rsidRPr="004C2555">
        <w:t>a)</w:t>
      </w:r>
      <w:r>
        <w:tab/>
      </w:r>
      <w:r w:rsidRPr="004C2555">
        <w:t>z sieci stacjonarnej:</w:t>
      </w:r>
    </w:p>
    <w:p w14:paraId="221B23CA" w14:textId="5C68BBA8" w:rsidR="004C2555" w:rsidRPr="004C2555" w:rsidRDefault="004C2555" w:rsidP="001C0BC2">
      <w:pPr>
        <w:pStyle w:val="LITlitera"/>
      </w:pPr>
      <w:r w:rsidRPr="004C2555">
        <w:t>~ ENBS10</w:t>
      </w:r>
      <w:r w:rsidR="00B725EE">
        <w:t>,</w:t>
      </w:r>
    </w:p>
    <w:p w14:paraId="0638AE97" w14:textId="3D64AE5E" w:rsidR="004C2555" w:rsidRPr="004C2555" w:rsidRDefault="004C2555" w:rsidP="001C0BC2">
      <w:pPr>
        <w:pStyle w:val="LITlitera"/>
      </w:pPr>
      <w:r w:rsidRPr="004C2555">
        <w:t>~ 00 + CC + ENBS10</w:t>
      </w:r>
      <w:r w:rsidR="005F3404">
        <w:t>,</w:t>
      </w:r>
    </w:p>
    <w:p w14:paraId="478E7ECB" w14:textId="22DE07CD" w:rsidR="004C2555" w:rsidRPr="004C2555" w:rsidRDefault="004C2555" w:rsidP="001C0BC2">
      <w:pPr>
        <w:pStyle w:val="LITlitera"/>
      </w:pPr>
      <w:r w:rsidRPr="004C2555">
        <w:t>gdzie CC = 48</w:t>
      </w:r>
      <w:r w:rsidR="005F3404">
        <w:t>,</w:t>
      </w:r>
    </w:p>
    <w:p w14:paraId="40A30478" w14:textId="5E43D1B8" w:rsidR="004C2555" w:rsidRPr="004C2555" w:rsidRDefault="004C2555" w:rsidP="004C2555">
      <w:pPr>
        <w:pStyle w:val="LITlitera"/>
      </w:pPr>
      <w:r w:rsidRPr="004C2555">
        <w:t>b)</w:t>
      </w:r>
      <w:r>
        <w:tab/>
      </w:r>
      <w:r w:rsidRPr="004C2555">
        <w:t>z sieci ruchomej:</w:t>
      </w:r>
    </w:p>
    <w:p w14:paraId="48EF3773" w14:textId="0AE7A62F" w:rsidR="004C2555" w:rsidRPr="004C2555" w:rsidRDefault="004C2555" w:rsidP="001C0BC2">
      <w:pPr>
        <w:pStyle w:val="LITlitera"/>
      </w:pPr>
      <w:r w:rsidRPr="004C2555">
        <w:t>ENBS10</w:t>
      </w:r>
      <w:r w:rsidR="00F86050">
        <w:t>,</w:t>
      </w:r>
    </w:p>
    <w:p w14:paraId="1C2F1809" w14:textId="05226EBF" w:rsidR="004C2555" w:rsidRPr="004C2555" w:rsidRDefault="004C2555" w:rsidP="001C0BC2">
      <w:pPr>
        <w:pStyle w:val="LITlitera"/>
      </w:pPr>
      <w:r w:rsidRPr="004C2555">
        <w:t>00 + CC + ENBS10</w:t>
      </w:r>
      <w:r w:rsidR="00F86050">
        <w:t>,</w:t>
      </w:r>
    </w:p>
    <w:p w14:paraId="55B9E244" w14:textId="4CA815C0" w:rsidR="004C2555" w:rsidRPr="004C2555" w:rsidRDefault="004C2555" w:rsidP="001C0BC2">
      <w:pPr>
        <w:pStyle w:val="LITlitera"/>
      </w:pPr>
      <w:r>
        <w:t>„</w:t>
      </w:r>
      <w:r w:rsidRPr="004C2555">
        <w:t>+</w:t>
      </w:r>
      <w:r>
        <w:t>”</w:t>
      </w:r>
      <w:r w:rsidRPr="004C2555">
        <w:t xml:space="preserve"> + CC + ENBS10</w:t>
      </w:r>
      <w:r w:rsidR="005F3404">
        <w:t>,</w:t>
      </w:r>
    </w:p>
    <w:p w14:paraId="572A321A" w14:textId="6B1D78A3" w:rsidR="004C2555" w:rsidRPr="004C2555" w:rsidRDefault="004C2555" w:rsidP="001C0BC2">
      <w:pPr>
        <w:pStyle w:val="LITlitera"/>
      </w:pPr>
      <w:r w:rsidRPr="004C2555">
        <w:t>gdzie CC = 48</w:t>
      </w:r>
      <w:r w:rsidR="00F86050">
        <w:t>.</w:t>
      </w:r>
    </w:p>
    <w:p w14:paraId="3E3F0100" w14:textId="23562B2C" w:rsidR="001C0BC2" w:rsidRDefault="004C2555" w:rsidP="001C0BC2">
      <w:pPr>
        <w:pStyle w:val="OZNZACZNIKAwskazanienrzacznika"/>
      </w:pPr>
      <w:r w:rsidRPr="004C2555">
        <w:br w:type="page"/>
      </w:r>
      <w:r w:rsidRPr="001C0BC2">
        <w:lastRenderedPageBreak/>
        <w:t xml:space="preserve">TABLICA </w:t>
      </w:r>
    </w:p>
    <w:p w14:paraId="2B6E9E42" w14:textId="77777777" w:rsidR="001C0BC2" w:rsidRPr="001C0BC2" w:rsidRDefault="001C0BC2" w:rsidP="001C0BC2">
      <w:pPr>
        <w:pStyle w:val="OZNZACZNIKAwskazanienrzacznika"/>
      </w:pPr>
    </w:p>
    <w:p w14:paraId="4D0856F7" w14:textId="51C88224" w:rsidR="004C2555" w:rsidRPr="004C2555" w:rsidRDefault="004C2555" w:rsidP="001C0BC2">
      <w:pPr>
        <w:pStyle w:val="TYTTABELItytutabeli"/>
      </w:pPr>
      <w:r w:rsidRPr="004C2555">
        <w:t xml:space="preserve">WYKORZYSTANIE CYFR </w:t>
      </w:r>
      <w:r w:rsidRPr="001C0BC2">
        <w:t>„</w:t>
      </w:r>
      <w:r w:rsidRPr="004C2555">
        <w:t>AB</w:t>
      </w:r>
      <w:r w:rsidRPr="001C0BC2">
        <w:t>”</w:t>
      </w:r>
      <w:r w:rsidRPr="004C2555">
        <w:t xml:space="preserve">, </w:t>
      </w:r>
      <w:r w:rsidRPr="001C0BC2">
        <w:t>„</w:t>
      </w:r>
      <w:r w:rsidRPr="004C2555">
        <w:t>ABS</w:t>
      </w:r>
      <w:r w:rsidRPr="001C0BC2">
        <w:t>”</w:t>
      </w:r>
      <w:r w:rsidRPr="004C2555">
        <w:t xml:space="preserve"> i </w:t>
      </w:r>
      <w:r w:rsidRPr="001C0BC2">
        <w:t>„</w:t>
      </w:r>
      <w:r w:rsidRPr="004C2555">
        <w:t>ABZ</w:t>
      </w:r>
      <w:r w:rsidRPr="001C0BC2">
        <w:t>”</w:t>
      </w:r>
      <w:r w:rsidR="008F08E1">
        <w:t xml:space="preserve"> </w:t>
      </w:r>
      <w:r w:rsidRPr="004C2555">
        <w:t>W NUMERACJI KRAJOWEJ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1"/>
        <w:gridCol w:w="548"/>
        <w:gridCol w:w="1164"/>
        <w:gridCol w:w="4470"/>
        <w:gridCol w:w="869"/>
        <w:gridCol w:w="766"/>
        <w:gridCol w:w="750"/>
      </w:tblGrid>
      <w:tr w:rsidR="004C2555" w:rsidRPr="004C2555" w14:paraId="0A4D7ADF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28465C7" w14:textId="77777777" w:rsidR="004C2555" w:rsidRPr="004C2555" w:rsidRDefault="004C2555" w:rsidP="001C0BC2">
            <w:pPr>
              <w:pStyle w:val="TEKSTwTABELIWYRODKOWANYtekstwyrodkowanywpoziomie"/>
            </w:pPr>
            <w:r w:rsidRPr="004C2555">
              <w:t>LP.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4154E4" w14:textId="77777777" w:rsidR="004C2555" w:rsidRPr="004C2555" w:rsidRDefault="004C2555" w:rsidP="001C0BC2">
            <w:pPr>
              <w:pStyle w:val="TEKSTwTABELIWYRODKOWANYtekstwyrodkowanywpoziomie"/>
            </w:pPr>
            <w:r w:rsidRPr="004C2555">
              <w:t>AB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628141" w14:textId="77777777" w:rsidR="004C2555" w:rsidRPr="004C2555" w:rsidRDefault="004C2555" w:rsidP="001C0BC2">
            <w:pPr>
              <w:pStyle w:val="TEKSTwTABELIWYRODKOWANYtekstwyrodkowanywpoziomie"/>
            </w:pPr>
            <w:r w:rsidRPr="004C2555">
              <w:t>ABS/ABZ</w:t>
            </w:r>
          </w:p>
        </w:tc>
        <w:tc>
          <w:tcPr>
            <w:tcW w:w="29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B05469A" w14:textId="77777777" w:rsidR="004C2555" w:rsidRPr="004C2555" w:rsidRDefault="004C2555" w:rsidP="001C0BC2">
            <w:pPr>
              <w:pStyle w:val="TEKSTwTABELIWYRODKOWANYtekstwyrodkowanywpoziomie"/>
            </w:pPr>
            <w:r w:rsidRPr="004C2555">
              <w:t>WYKORZYSTANIE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47226F5" w14:textId="77777777" w:rsidR="004C2555" w:rsidRPr="004C2555" w:rsidRDefault="004C2555" w:rsidP="001C0BC2">
            <w:pPr>
              <w:pStyle w:val="TEKSTwTABELIWYRODKOWANYtekstwyrodkowanywpoziomie"/>
            </w:pPr>
            <w:r w:rsidRPr="004C2555">
              <w:t>WSN/WST</w:t>
            </w:r>
          </w:p>
        </w:tc>
      </w:tr>
      <w:tr w:rsidR="00B66996" w:rsidRPr="004C2555" w14:paraId="698962A7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6F65C6" w14:textId="77777777" w:rsidR="004C2555" w:rsidRPr="004C2555" w:rsidRDefault="004C2555" w:rsidP="001C0BC2">
            <w:pPr>
              <w:pStyle w:val="TEKSTwTABELIWYRODKOWANYtekstwyrodkowanywpoziomie"/>
            </w:pPr>
            <w:r w:rsidRPr="004C2555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A02F94" w14:textId="77777777" w:rsidR="004C2555" w:rsidRPr="004C2555" w:rsidRDefault="004C2555" w:rsidP="001C0BC2">
            <w:pPr>
              <w:pStyle w:val="TEKSTwTABELIWYRODKOWANYtekstwyrodkowanywpoziomie"/>
            </w:pPr>
            <w:r w:rsidRPr="004C2555">
              <w:t>2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4E01A8" w14:textId="1C212F58" w:rsidR="004C2555" w:rsidRPr="004C2555" w:rsidRDefault="00840AF1" w:rsidP="001C0BC2">
            <w:pPr>
              <w:pStyle w:val="TEKSTwTABELIWYRODKOWANYtekstwyrodkowanywpoziomie"/>
            </w:pPr>
            <w:r>
              <w:t>3</w:t>
            </w: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A2490B" w14:textId="7492D116" w:rsidR="004C2555" w:rsidRPr="004C2555" w:rsidRDefault="00840AF1" w:rsidP="001C0BC2">
            <w:pPr>
              <w:pStyle w:val="TEKSTwTABELIWYRODKOWANYtekstwyrodkowanywpoziomie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D921FB" w14:textId="3F6C31ED" w:rsidR="004C2555" w:rsidRPr="004C2555" w:rsidRDefault="00840AF1" w:rsidP="001C0BC2">
            <w:pPr>
              <w:pStyle w:val="TEKSTwTABELIWYRODKOWANYtekstwyrodkowanywpoziomie"/>
            </w:pPr>
            <w:r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F9851B" w14:textId="77777777" w:rsidR="004C2555" w:rsidRPr="004C2555" w:rsidRDefault="004C2555" w:rsidP="001C0BC2">
            <w:pPr>
              <w:pStyle w:val="TEKSTwTABELIWYRODKOWANYtekstwyrodkowanywpoziomie"/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743E5E" w14:textId="34C43188" w:rsidR="004C2555" w:rsidRPr="004C2555" w:rsidRDefault="00840AF1" w:rsidP="004C2555">
            <w:r>
              <w:t>6</w:t>
            </w:r>
          </w:p>
        </w:tc>
      </w:tr>
      <w:tr w:rsidR="00B66996" w:rsidRPr="004C2555" w14:paraId="6363B891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9A9DF2" w14:textId="20769637" w:rsidR="004C2555" w:rsidRPr="004C2555" w:rsidRDefault="004C2555" w:rsidP="001C0BC2">
            <w:pPr>
              <w:pStyle w:val="P1wTABELIpoziom1numeracjiwtabeli"/>
            </w:pPr>
            <w:r w:rsidRPr="004C2555">
              <w:t>1</w:t>
            </w:r>
            <w:r w:rsidR="002259C1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AA41BB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10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A85D3B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0D600C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SKŁADNIK NDS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2A8E5D" w14:textId="77777777" w:rsidR="004C2555" w:rsidRPr="004C2555" w:rsidRDefault="004C2555" w:rsidP="004C25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A4761B" w14:textId="77777777" w:rsidR="004C2555" w:rsidRPr="004C2555" w:rsidRDefault="004C2555" w:rsidP="004C2555">
            <w:r w:rsidRPr="004C2555"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53A813" w14:textId="77777777" w:rsidR="004C2555" w:rsidRPr="004C2555" w:rsidRDefault="004C2555" w:rsidP="004C2555">
            <w:r w:rsidRPr="004C2555">
              <w:t>-</w:t>
            </w:r>
          </w:p>
        </w:tc>
      </w:tr>
      <w:tr w:rsidR="00B66996" w:rsidRPr="004C2555" w14:paraId="40DB7DC8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AC8073" w14:textId="0298BED3" w:rsidR="004C2555" w:rsidRPr="004C2555" w:rsidRDefault="004C2555" w:rsidP="001C0BC2">
            <w:pPr>
              <w:pStyle w:val="P1wTABELIpoziom1numeracjiwtabeli"/>
            </w:pPr>
            <w:r w:rsidRPr="004C2555">
              <w:t>2</w:t>
            </w:r>
            <w:r w:rsidR="002259C1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C8733A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11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F93B6F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69D01E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HESC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61CA9F" w14:textId="77777777" w:rsidR="004C2555" w:rsidRPr="004C2555" w:rsidRDefault="004C2555" w:rsidP="004C25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A6E052" w14:textId="77777777" w:rsidR="004C2555" w:rsidRPr="004C2555" w:rsidRDefault="004C2555" w:rsidP="004C2555">
            <w:r w:rsidRPr="004C2555"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F88A3A" w14:textId="77777777" w:rsidR="004C2555" w:rsidRPr="004C2555" w:rsidRDefault="004C2555" w:rsidP="004C2555">
            <w:r w:rsidRPr="004C2555">
              <w:t>-</w:t>
            </w:r>
          </w:p>
        </w:tc>
      </w:tr>
      <w:tr w:rsidR="00B66996" w:rsidRPr="004C2555" w14:paraId="09D77C21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7529AA" w14:textId="1EE9A2E5" w:rsidR="004C2555" w:rsidRPr="004C2555" w:rsidRDefault="004C2555" w:rsidP="001C0BC2">
            <w:pPr>
              <w:pStyle w:val="P1wTABELIpoziom1numeracjiwtabeli"/>
            </w:pPr>
            <w:r w:rsidRPr="004C2555">
              <w:t>3</w:t>
            </w:r>
            <w:r w:rsidR="002259C1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CC2797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12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17949D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AD0CD3" w14:textId="77777777" w:rsidR="004C2555" w:rsidRPr="004C2555" w:rsidRDefault="004C2555" w:rsidP="004C2555">
            <w:r w:rsidRPr="004C2555">
              <w:t>KRAKÓW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D1C090" w14:textId="77777777" w:rsidR="004C2555" w:rsidRPr="004C2555" w:rsidRDefault="004C2555" w:rsidP="004C2555">
            <w:r w:rsidRPr="004C2555">
              <w:t>(KR)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D519D9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4D62E3" w14:textId="77777777" w:rsidR="004C2555" w:rsidRPr="004C2555" w:rsidRDefault="004C2555" w:rsidP="004C2555">
            <w:r w:rsidRPr="004C2555">
              <w:t>-</w:t>
            </w:r>
          </w:p>
        </w:tc>
      </w:tr>
      <w:tr w:rsidR="00B66996" w:rsidRPr="004C2555" w14:paraId="0BAF052C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C1B36A" w14:textId="172A88CB" w:rsidR="004C2555" w:rsidRPr="004C2555" w:rsidRDefault="004C2555" w:rsidP="001C0BC2">
            <w:pPr>
              <w:pStyle w:val="P1wTABELIpoziom1numeracjiwtabeli"/>
            </w:pPr>
            <w:r w:rsidRPr="004C2555">
              <w:t>4</w:t>
            </w:r>
            <w:r w:rsidR="002259C1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0CB08A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13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DD7F77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6FD033" w14:textId="77777777" w:rsidR="004C2555" w:rsidRPr="004C2555" w:rsidRDefault="004C2555" w:rsidP="004C2555">
            <w:r w:rsidRPr="004C2555">
              <w:t>KROSNO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92F172" w14:textId="77777777" w:rsidR="004C2555" w:rsidRPr="004C2555" w:rsidRDefault="004C2555" w:rsidP="004C2555">
            <w:r w:rsidRPr="004C2555">
              <w:t>(KS)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456FBD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DC90E2" w14:textId="77777777" w:rsidR="004C2555" w:rsidRPr="004C2555" w:rsidRDefault="004C2555" w:rsidP="004C2555">
            <w:r w:rsidRPr="004C2555">
              <w:t>-</w:t>
            </w:r>
          </w:p>
        </w:tc>
      </w:tr>
      <w:tr w:rsidR="00B66996" w:rsidRPr="004C2555" w14:paraId="68CEBBD6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661F02" w14:textId="722E8475" w:rsidR="004C2555" w:rsidRPr="004C2555" w:rsidRDefault="004C2555" w:rsidP="001C0BC2">
            <w:pPr>
              <w:pStyle w:val="P1wTABELIpoziom1numeracjiwtabeli"/>
            </w:pPr>
            <w:r w:rsidRPr="004C2555">
              <w:t>5</w:t>
            </w:r>
            <w:r w:rsidR="002259C1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C06824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14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6813CE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CCA0E0" w14:textId="77777777" w:rsidR="004C2555" w:rsidRPr="004C2555" w:rsidRDefault="004C2555" w:rsidP="004C2555">
            <w:r w:rsidRPr="004C2555">
              <w:t>TARNÓW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447F73" w14:textId="77777777" w:rsidR="004C2555" w:rsidRPr="004C2555" w:rsidRDefault="004C2555" w:rsidP="004C2555">
            <w:r w:rsidRPr="004C2555">
              <w:t>(TA)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DA42F5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47853A" w14:textId="77777777" w:rsidR="004C2555" w:rsidRPr="004C2555" w:rsidRDefault="004C2555" w:rsidP="004C2555">
            <w:r w:rsidRPr="004C2555">
              <w:t>-</w:t>
            </w:r>
          </w:p>
        </w:tc>
      </w:tr>
      <w:tr w:rsidR="00B66996" w:rsidRPr="004C2555" w14:paraId="5160787D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0902AB" w14:textId="7751FE88" w:rsidR="004C2555" w:rsidRPr="004C2555" w:rsidRDefault="004C2555" w:rsidP="001C0BC2">
            <w:pPr>
              <w:pStyle w:val="P1wTABELIpoziom1numeracjiwtabeli"/>
            </w:pPr>
            <w:r w:rsidRPr="004C2555">
              <w:t>6</w:t>
            </w:r>
            <w:r w:rsidR="002259C1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B8329D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15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7A785E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6884FE" w14:textId="77777777" w:rsidR="004C2555" w:rsidRPr="004C2555" w:rsidRDefault="004C2555" w:rsidP="004C2555">
            <w:r w:rsidRPr="004C2555">
              <w:t>TARNOBRZEG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C2CBC1" w14:textId="77777777" w:rsidR="004C2555" w:rsidRPr="004C2555" w:rsidRDefault="004C2555" w:rsidP="004C2555">
            <w:r w:rsidRPr="004C2555">
              <w:t>(TG)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0F8FE5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10036F" w14:textId="77777777" w:rsidR="004C2555" w:rsidRPr="004C2555" w:rsidRDefault="004C2555" w:rsidP="004C2555">
            <w:r w:rsidRPr="004C2555">
              <w:t>-</w:t>
            </w:r>
          </w:p>
        </w:tc>
      </w:tr>
      <w:tr w:rsidR="00B66996" w:rsidRPr="004C2555" w14:paraId="3EC374B8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FB31F7" w14:textId="24BEDB5A" w:rsidR="004C2555" w:rsidRPr="004C2555" w:rsidRDefault="004C2555" w:rsidP="001C0BC2">
            <w:pPr>
              <w:pStyle w:val="P1wTABELIpoziom1numeracjiwtabeli"/>
            </w:pPr>
            <w:r w:rsidRPr="004C2555">
              <w:t>7</w:t>
            </w:r>
            <w:r w:rsidR="002259C1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B8D9C6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16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876350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F9BA7F" w14:textId="77777777" w:rsidR="004C2555" w:rsidRPr="004C2555" w:rsidRDefault="004C2555" w:rsidP="004C2555">
            <w:r w:rsidRPr="004C2555">
              <w:t>PRZEMYŚL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746A17" w14:textId="77777777" w:rsidR="004C2555" w:rsidRPr="004C2555" w:rsidRDefault="004C2555" w:rsidP="004C2555">
            <w:r w:rsidRPr="004C2555">
              <w:t>(PR)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16A090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1A9498" w14:textId="77777777" w:rsidR="004C2555" w:rsidRPr="004C2555" w:rsidRDefault="004C2555" w:rsidP="004C2555">
            <w:r w:rsidRPr="004C2555">
              <w:t>-</w:t>
            </w:r>
          </w:p>
        </w:tc>
      </w:tr>
      <w:tr w:rsidR="00B66996" w:rsidRPr="004C2555" w14:paraId="1A56662E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618717" w14:textId="7FD7CEC7" w:rsidR="004C2555" w:rsidRPr="004C2555" w:rsidRDefault="004C2555" w:rsidP="001C0BC2">
            <w:pPr>
              <w:pStyle w:val="P1wTABELIpoziom1numeracjiwtabeli"/>
            </w:pPr>
            <w:r w:rsidRPr="004C2555">
              <w:t>8</w:t>
            </w:r>
            <w:r w:rsidR="002259C1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886BCD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17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9C676B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386CCD" w14:textId="77777777" w:rsidR="004C2555" w:rsidRPr="004C2555" w:rsidRDefault="004C2555" w:rsidP="004C2555">
            <w:r w:rsidRPr="004C2555">
              <w:t>RZESZÓW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B2FB1E" w14:textId="77777777" w:rsidR="004C2555" w:rsidRPr="004C2555" w:rsidRDefault="004C2555" w:rsidP="004C2555">
            <w:r w:rsidRPr="004C2555">
              <w:t>(RZ)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58977A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B7D440" w14:textId="77777777" w:rsidR="004C2555" w:rsidRPr="004C2555" w:rsidRDefault="004C2555" w:rsidP="004C2555">
            <w:r w:rsidRPr="004C2555">
              <w:t>-</w:t>
            </w:r>
          </w:p>
        </w:tc>
      </w:tr>
      <w:tr w:rsidR="00B66996" w:rsidRPr="004C2555" w14:paraId="19B7DB95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9ABEC2" w14:textId="3B60B64D" w:rsidR="004C2555" w:rsidRPr="004C2555" w:rsidRDefault="004C2555" w:rsidP="001C0BC2">
            <w:pPr>
              <w:pStyle w:val="P1wTABELIpoziom1numeracjiwtabeli"/>
            </w:pPr>
            <w:r w:rsidRPr="004C2555">
              <w:t>9</w:t>
            </w:r>
            <w:r w:rsidR="002259C1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9526B0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18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FA24D9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647CDD" w14:textId="77777777" w:rsidR="004C2555" w:rsidRPr="004C2555" w:rsidRDefault="004C2555" w:rsidP="004C2555">
            <w:r w:rsidRPr="004C2555">
              <w:t>NOWY SĄCZ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16F0A5" w14:textId="77777777" w:rsidR="004C2555" w:rsidRPr="004C2555" w:rsidRDefault="004C2555" w:rsidP="004C2555">
            <w:r w:rsidRPr="004C2555">
              <w:t>(NS)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1AB2EB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4EDE6E" w14:textId="77777777" w:rsidR="004C2555" w:rsidRPr="004C2555" w:rsidRDefault="004C2555" w:rsidP="004C2555">
            <w:r w:rsidRPr="004C2555">
              <w:t>-</w:t>
            </w:r>
          </w:p>
        </w:tc>
      </w:tr>
      <w:tr w:rsidR="00B66996" w:rsidRPr="004C2555" w14:paraId="02B3A259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6FB0C1" w14:textId="5DBCA020" w:rsidR="004C2555" w:rsidRPr="004C2555" w:rsidRDefault="004C2555" w:rsidP="001C0BC2">
            <w:pPr>
              <w:pStyle w:val="P1wTABELIpoziom1numeracjiwtabeli"/>
            </w:pPr>
            <w:r w:rsidRPr="004C2555">
              <w:t>10</w:t>
            </w:r>
            <w:r w:rsidR="002259C1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DCBCDA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19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45976A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BCE9B66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AUS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2C4785" w14:textId="77777777" w:rsidR="004C2555" w:rsidRPr="004C2555" w:rsidRDefault="004C2555" w:rsidP="004C25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C0A900" w14:textId="77777777" w:rsidR="004C2555" w:rsidRPr="004C2555" w:rsidRDefault="004C2555" w:rsidP="004C2555">
            <w:r w:rsidRPr="004C2555"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20218C" w14:textId="77777777" w:rsidR="004C2555" w:rsidRPr="004C2555" w:rsidRDefault="004C2555" w:rsidP="004C2555">
            <w:r w:rsidRPr="004C2555">
              <w:t>-</w:t>
            </w:r>
          </w:p>
        </w:tc>
      </w:tr>
      <w:tr w:rsidR="00B66996" w:rsidRPr="004C2555" w14:paraId="24A4207F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67E370" w14:textId="4CE87940" w:rsidR="004C2555" w:rsidRPr="004C2555" w:rsidRDefault="004C2555" w:rsidP="001C0BC2">
            <w:pPr>
              <w:pStyle w:val="P1wTABELIpoziom1numeracjiwtabeli"/>
            </w:pPr>
            <w:r w:rsidRPr="004C2555">
              <w:t>11</w:t>
            </w:r>
            <w:r w:rsidR="002259C1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8D0583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20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919763C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9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D9E18B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SIECI TELEINFORMATYCZNE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AE742E" w14:textId="77777777" w:rsidR="004C2555" w:rsidRPr="004C2555" w:rsidRDefault="004C2555" w:rsidP="004C2555">
            <w:r w:rsidRPr="004C2555"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ABC4A7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WST</w:t>
            </w:r>
          </w:p>
        </w:tc>
      </w:tr>
      <w:tr w:rsidR="00B66996" w:rsidRPr="004C2555" w14:paraId="7C6CA899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7F7C35" w14:textId="14E44EFC" w:rsidR="004C2555" w:rsidRPr="004C2555" w:rsidRDefault="004C2555" w:rsidP="001C0BC2">
            <w:pPr>
              <w:pStyle w:val="P1wTABELIpoziom1numeracjiwtabeli"/>
            </w:pPr>
            <w:r w:rsidRPr="004C2555">
              <w:t>12</w:t>
            </w:r>
            <w:r w:rsidR="002259C1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CCCF74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21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3F5295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4FF5DF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KOMUNIKACJA MASZYNA-MASZYNA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9845D9" w14:textId="77777777" w:rsidR="004C2555" w:rsidRPr="004C2555" w:rsidRDefault="004C2555" w:rsidP="004C25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BC8DDE" w14:textId="77777777" w:rsidR="004C2555" w:rsidRPr="004C2555" w:rsidRDefault="004C2555" w:rsidP="004C2555">
            <w:r w:rsidRPr="004C2555"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29B5730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WST</w:t>
            </w:r>
          </w:p>
        </w:tc>
      </w:tr>
      <w:tr w:rsidR="00B66996" w:rsidRPr="004C2555" w14:paraId="791515DF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8CDF74" w14:textId="40393C13" w:rsidR="004C2555" w:rsidRPr="004C2555" w:rsidRDefault="00965A9E" w:rsidP="001C0BC2">
            <w:pPr>
              <w:pStyle w:val="P1wTABELIpoziom1numeracjiwtabeli"/>
            </w:pPr>
            <w: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65584F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22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CF98937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11FDDD" w14:textId="77777777" w:rsidR="004C2555" w:rsidRPr="004C2555" w:rsidRDefault="004C2555" w:rsidP="004C2555">
            <w:r w:rsidRPr="004C2555">
              <w:t>WARSZAWA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44DCEE" w14:textId="77777777" w:rsidR="004C2555" w:rsidRPr="004C2555" w:rsidRDefault="004C2555" w:rsidP="004C2555">
            <w:r w:rsidRPr="004C2555">
              <w:t>(WA)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DC618B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96C51E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</w:tr>
      <w:tr w:rsidR="00B66996" w:rsidRPr="004C2555" w14:paraId="36CBBFAE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F4F43D" w14:textId="3451AA0B" w:rsidR="004C2555" w:rsidRPr="004C2555" w:rsidRDefault="00874D6C" w:rsidP="001C0BC2">
            <w:pPr>
              <w:pStyle w:val="P1wTABELIpoziom1numeracjiwtabeli"/>
            </w:pPr>
            <w:r w:rsidRPr="004C2555">
              <w:t>1</w:t>
            </w: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4A951D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23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4741EA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B899AE" w14:textId="77777777" w:rsidR="004C2555" w:rsidRPr="004C2555" w:rsidRDefault="004C2555" w:rsidP="004C2555">
            <w:r w:rsidRPr="004C2555">
              <w:t>CIECHANÓW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EC82BA" w14:textId="77777777" w:rsidR="004C2555" w:rsidRPr="004C2555" w:rsidRDefault="004C2555" w:rsidP="004C2555">
            <w:r w:rsidRPr="004C2555">
              <w:t>(CI)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5FDD3B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B6FB18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</w:tr>
      <w:tr w:rsidR="00B66996" w:rsidRPr="004C2555" w14:paraId="43B1EF3B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8548B5" w14:textId="4B307D4F" w:rsidR="004C2555" w:rsidRPr="004C2555" w:rsidRDefault="00874D6C" w:rsidP="001C0BC2">
            <w:pPr>
              <w:pStyle w:val="P1wTABELIpoziom1numeracjiwtabeli"/>
            </w:pPr>
            <w:r w:rsidRPr="004C2555">
              <w:t>1</w:t>
            </w: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432112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24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5876CB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D23FFC" w14:textId="77777777" w:rsidR="004C2555" w:rsidRPr="004C2555" w:rsidRDefault="004C2555" w:rsidP="004C2555">
            <w:r w:rsidRPr="004C2555">
              <w:t>PŁOCK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7ED724C" w14:textId="77777777" w:rsidR="004C2555" w:rsidRPr="004C2555" w:rsidRDefault="004C2555" w:rsidP="004C2555">
            <w:r w:rsidRPr="004C2555">
              <w:t>(PŁ)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46BFF3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3EAE50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</w:tr>
      <w:tr w:rsidR="00B66996" w:rsidRPr="004C2555" w14:paraId="5E10258B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C337ECE" w14:textId="37F039A6" w:rsidR="004C2555" w:rsidRPr="004C2555" w:rsidRDefault="00874D6C" w:rsidP="001C0BC2">
            <w:pPr>
              <w:pStyle w:val="P1wTABELIpoziom1numeracjiwtabeli"/>
            </w:pPr>
            <w:r w:rsidRPr="004C2555">
              <w:t>1</w:t>
            </w: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946C8A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25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14E3D2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74A229" w14:textId="77777777" w:rsidR="004C2555" w:rsidRPr="004C2555" w:rsidRDefault="004C2555" w:rsidP="004C2555">
            <w:r w:rsidRPr="004C2555">
              <w:t>SIEDLCE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7E0BE9" w14:textId="77777777" w:rsidR="004C2555" w:rsidRPr="004C2555" w:rsidRDefault="004C2555" w:rsidP="004C2555">
            <w:r w:rsidRPr="004C2555">
              <w:t>(SE)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9BBDCA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CCC78C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</w:tr>
      <w:tr w:rsidR="00B66996" w:rsidRPr="004C2555" w14:paraId="6E51B417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7D1D9D" w14:textId="5ACD55E0" w:rsidR="004C2555" w:rsidRPr="004C2555" w:rsidRDefault="00874D6C" w:rsidP="001C0BC2">
            <w:pPr>
              <w:pStyle w:val="P1wTABELIpoziom1numeracjiwtabeli"/>
            </w:pPr>
            <w:r w:rsidRPr="004C2555">
              <w:t>1</w:t>
            </w: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E5DAE3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26</w:t>
            </w:r>
            <w:r w:rsidRPr="00F218C1">
              <w:rPr>
                <w:rStyle w:val="IGindeksgrny"/>
              </w:rPr>
              <w:t>1)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0B21E9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9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20D39F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MON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63246C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791CC7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WST</w:t>
            </w:r>
          </w:p>
        </w:tc>
      </w:tr>
      <w:tr w:rsidR="00B66996" w:rsidRPr="004C2555" w14:paraId="59922AFA" w14:textId="77777777" w:rsidTr="00491E47">
        <w:trPr>
          <w:trHeight w:val="10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76C03B" w14:textId="2ED7D41E" w:rsidR="004C2555" w:rsidRPr="004C2555" w:rsidRDefault="00874D6C" w:rsidP="001C0BC2">
            <w:pPr>
              <w:pStyle w:val="P1wTABELIpoziom1numeracjiwtabeli"/>
            </w:pPr>
            <w:r w:rsidRPr="004C2555">
              <w:t>1</w:t>
            </w: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B9643D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27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7847329A" w14:textId="28F14729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270</w:t>
            </w:r>
            <w:r w:rsidR="005C79A0" w:rsidRPr="004C2555">
              <w:t>–</w:t>
            </w:r>
            <w:r w:rsidRPr="002259C1">
              <w:rPr>
                <w:rStyle w:val="Ppogrubienie"/>
              </w:rPr>
              <w:t>274</w:t>
            </w:r>
          </w:p>
        </w:tc>
        <w:tc>
          <w:tcPr>
            <w:tcW w:w="295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E6D31DC" w14:textId="302FCBC9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 xml:space="preserve">KOMUNIKACJA MASZYNA-MASZYNA Z </w:t>
            </w:r>
            <w:r w:rsidRPr="002259C1">
              <w:rPr>
                <w:rStyle w:val="Ppogrubienie"/>
              </w:rPr>
              <w:lastRenderedPageBreak/>
              <w:t>WYKORZYSTANIEM NA TERENIE CAŁEJ U</w:t>
            </w:r>
            <w:r w:rsidR="00445B41">
              <w:rPr>
                <w:rStyle w:val="Ppogrubienie"/>
              </w:rPr>
              <w:t xml:space="preserve">NII </w:t>
            </w:r>
            <w:r w:rsidRPr="002259C1">
              <w:rPr>
                <w:rStyle w:val="Ppogrubienie"/>
              </w:rPr>
              <w:t>E</w:t>
            </w:r>
            <w:r w:rsidR="00445B41">
              <w:rPr>
                <w:rStyle w:val="Ppogrubienie"/>
              </w:rPr>
              <w:t>UROPEJSKIEJ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1E9EC3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7BD7084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WST</w:t>
            </w:r>
          </w:p>
        </w:tc>
      </w:tr>
      <w:tr w:rsidR="00B66996" w:rsidRPr="004C2555" w14:paraId="60F6A1E4" w14:textId="77777777" w:rsidTr="00491E47">
        <w:trPr>
          <w:trHeight w:val="100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87AD68" w14:textId="77777777" w:rsidR="004C2555" w:rsidRPr="004C2555" w:rsidRDefault="004C2555" w:rsidP="001C0BC2">
            <w:pPr>
              <w:pStyle w:val="P1wTABELIpoziom1numeracjiwtabeli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1460E7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27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D62389" w14:textId="4B43B594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275</w:t>
            </w:r>
            <w:r w:rsidR="005C79A0" w:rsidRPr="004C2555">
              <w:t>–</w:t>
            </w:r>
            <w:r w:rsidRPr="002259C1">
              <w:rPr>
                <w:rStyle w:val="Ppogrubienie"/>
              </w:rPr>
              <w:t>279</w:t>
            </w:r>
          </w:p>
        </w:tc>
        <w:tc>
          <w:tcPr>
            <w:tcW w:w="2954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1DF949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 xml:space="preserve">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F16066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0C2511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WST</w:t>
            </w:r>
          </w:p>
        </w:tc>
      </w:tr>
      <w:tr w:rsidR="00B66996" w:rsidRPr="004C2555" w14:paraId="3E202DC1" w14:textId="77777777" w:rsidTr="00491E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AD81D0" w14:textId="494478E5" w:rsidR="004C2555" w:rsidRPr="004C2555" w:rsidRDefault="00874D6C" w:rsidP="001C0BC2">
            <w:pPr>
              <w:pStyle w:val="P1wTABELIpoziom1numeracjiwtabeli"/>
            </w:pPr>
            <w:r>
              <w:t xml:space="preserve">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B5A0E89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28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EC6EEA" w14:textId="62DEC5BA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280</w:t>
            </w:r>
            <w:r w:rsidR="005C79A0" w:rsidRPr="004C2555">
              <w:t>–</w:t>
            </w:r>
            <w:r w:rsidRPr="002259C1">
              <w:rPr>
                <w:rStyle w:val="Ppogrubienie"/>
              </w:rPr>
              <w:t>284</w:t>
            </w:r>
          </w:p>
        </w:tc>
        <w:tc>
          <w:tcPr>
            <w:tcW w:w="29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167FC5A" w14:textId="56D165A3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KOMUNIKACJA MASZYNA-MASZYNA (</w:t>
            </w:r>
            <w:r w:rsidR="008D436F">
              <w:rPr>
                <w:rStyle w:val="Ppogrubienie"/>
              </w:rPr>
              <w:t>dziesięciocyfrowa numeracja</w:t>
            </w:r>
            <w:r w:rsidRPr="002259C1">
              <w:rPr>
                <w:rStyle w:val="Ppogrubienie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48A70B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3D1A21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</w:tr>
      <w:tr w:rsidR="00B66996" w:rsidRPr="004C2555" w14:paraId="63327F3C" w14:textId="77777777" w:rsidTr="00491E47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882B76" w14:textId="77777777" w:rsidR="004C2555" w:rsidRPr="004C2555" w:rsidRDefault="004C2555" w:rsidP="001C0BC2">
            <w:pPr>
              <w:pStyle w:val="P1wTABELIpoziom1numeracjiwtabeli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F852B7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28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8A1244" w14:textId="175456ED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285</w:t>
            </w:r>
            <w:r w:rsidR="005C79A0" w:rsidRPr="004C2555">
              <w:t>–</w:t>
            </w:r>
            <w:r w:rsidRPr="002259C1">
              <w:rPr>
                <w:rStyle w:val="Ppogrubienie"/>
              </w:rPr>
              <w:t>289</w:t>
            </w:r>
          </w:p>
        </w:tc>
        <w:tc>
          <w:tcPr>
            <w:tcW w:w="29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EBA81A" w14:textId="1DBDFB85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KOMUNIKACJA MASZYNA-MASZYNA Z WYKORZYSTANIEM NA TERENIE CAŁEJ U</w:t>
            </w:r>
            <w:r w:rsidR="004F7B46">
              <w:rPr>
                <w:rStyle w:val="Ppogrubienie"/>
              </w:rPr>
              <w:t xml:space="preserve">NII </w:t>
            </w:r>
            <w:r w:rsidRPr="002259C1">
              <w:rPr>
                <w:rStyle w:val="Ppogrubienie"/>
              </w:rPr>
              <w:t>E</w:t>
            </w:r>
            <w:r w:rsidR="004F7B46">
              <w:rPr>
                <w:rStyle w:val="Ppogrubienie"/>
              </w:rPr>
              <w:t>UROPEJSKIEJ</w:t>
            </w:r>
            <w:r w:rsidRPr="002259C1">
              <w:rPr>
                <w:rStyle w:val="Ppogrubienie"/>
              </w:rPr>
              <w:t xml:space="preserve"> (</w:t>
            </w:r>
            <w:r w:rsidR="008D436F">
              <w:rPr>
                <w:rStyle w:val="Ppogrubienie"/>
              </w:rPr>
              <w:t>dziesięciocyfrowa numeracja</w:t>
            </w:r>
            <w:r w:rsidRPr="002259C1">
              <w:rPr>
                <w:rStyle w:val="Ppogrubienie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9CA86A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F5C27A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</w:tr>
      <w:tr w:rsidR="00B66996" w:rsidRPr="004C2555" w14:paraId="7B62CE56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48147D" w14:textId="6338920E" w:rsidR="004C2555" w:rsidRPr="004C2555" w:rsidRDefault="00874D6C" w:rsidP="001C0BC2">
            <w:pPr>
              <w:pStyle w:val="P1wTABELIpoziom1numeracjiwtabeli"/>
            </w:pPr>
            <w:r w:rsidRPr="004C2555">
              <w:t>2</w:t>
            </w:r>
            <w:r>
              <w:t xml:space="preserve">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46C446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29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E46221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958EBC" w14:textId="77777777" w:rsidR="004C2555" w:rsidRPr="004C2555" w:rsidRDefault="004C2555" w:rsidP="004C2555">
            <w:r w:rsidRPr="004C2555">
              <w:t>OSTROŁĘKA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091C127" w14:textId="77777777" w:rsidR="004C2555" w:rsidRPr="004C2555" w:rsidRDefault="004C2555" w:rsidP="004C2555">
            <w:r w:rsidRPr="004C2555">
              <w:t>(OS)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ABBC93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6E3137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</w:tr>
      <w:tr w:rsidR="00B66996" w:rsidRPr="004C2555" w14:paraId="1FCF5B4C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92C4C3" w14:textId="42A1CC0B" w:rsidR="004C2555" w:rsidRPr="004C2555" w:rsidRDefault="00874D6C" w:rsidP="001C0BC2">
            <w:pPr>
              <w:pStyle w:val="P1wTABELIpoziom1numeracjiwtabeli"/>
            </w:pPr>
            <w:r w:rsidRPr="004C2555">
              <w:t>2</w:t>
            </w: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933419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30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74272F5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9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40EC9B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C1DAB7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F0613F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</w:tr>
      <w:tr w:rsidR="00B66996" w:rsidRPr="004C2555" w14:paraId="4BD58D78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EE28EE" w14:textId="0E99F64C" w:rsidR="004C2555" w:rsidRPr="004C2555" w:rsidRDefault="00874D6C" w:rsidP="001C0BC2">
            <w:pPr>
              <w:pStyle w:val="P1wTABELIpoziom1numeracjiwtabeli"/>
            </w:pPr>
            <w:r w:rsidRPr="004C2555">
              <w:t>2</w:t>
            </w: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A526BF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31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CC69FF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9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0B11D0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B7188C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35B7B5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</w:tr>
      <w:tr w:rsidR="00B66996" w:rsidRPr="004C2555" w14:paraId="531CDD9F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A11207" w14:textId="32F110B3" w:rsidR="004C2555" w:rsidRPr="004C2555" w:rsidRDefault="00874D6C" w:rsidP="001C0BC2">
            <w:pPr>
              <w:pStyle w:val="P1wTABELIpoziom1numeracjiwtabeli"/>
            </w:pPr>
            <w:r w:rsidRPr="004C2555">
              <w:t>2</w:t>
            </w: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3D83C9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32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F5AFC8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654594" w14:textId="77777777" w:rsidR="004C2555" w:rsidRPr="004C2555" w:rsidRDefault="004C2555" w:rsidP="004C2555">
            <w:r w:rsidRPr="004C2555">
              <w:t>KATOWICE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62B01E8" w14:textId="77777777" w:rsidR="004C2555" w:rsidRPr="004C2555" w:rsidRDefault="004C2555" w:rsidP="004C2555">
            <w:r w:rsidRPr="004C2555">
              <w:t>(KA)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F4E22C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9570FF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</w:tr>
      <w:tr w:rsidR="00B66996" w:rsidRPr="004C2555" w14:paraId="2B19F082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6F07B0" w14:textId="40AE8AEE" w:rsidR="004C2555" w:rsidRPr="004C2555" w:rsidRDefault="00874D6C" w:rsidP="001C0BC2">
            <w:pPr>
              <w:pStyle w:val="P1wTABELIpoziom1numeracjiwtabeli"/>
            </w:pPr>
            <w:r w:rsidRPr="004C2555">
              <w:t>2</w:t>
            </w: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86A621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33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BA02CDC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E5CAD6" w14:textId="77777777" w:rsidR="004C2555" w:rsidRPr="004C2555" w:rsidRDefault="004C2555" w:rsidP="004C2555">
            <w:r w:rsidRPr="004C2555">
              <w:t>BIELSKO-BIAŁA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A3688E" w14:textId="77777777" w:rsidR="004C2555" w:rsidRPr="004C2555" w:rsidRDefault="004C2555" w:rsidP="004C2555">
            <w:r w:rsidRPr="004C2555">
              <w:t>(BB)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EEF03E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836080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</w:tr>
      <w:tr w:rsidR="00B66996" w:rsidRPr="004C2555" w14:paraId="02728CFF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2C752F" w14:textId="489EBC44" w:rsidR="004C2555" w:rsidRPr="004C2555" w:rsidRDefault="00874D6C" w:rsidP="001C0BC2">
            <w:pPr>
              <w:pStyle w:val="P1wTABELIpoziom1numeracjiwtabeli"/>
            </w:pPr>
            <w:r w:rsidRPr="004C2555">
              <w:t>2</w:t>
            </w: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984A44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34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65E366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D1B1F1" w14:textId="77777777" w:rsidR="004C2555" w:rsidRPr="004C2555" w:rsidRDefault="004C2555" w:rsidP="004C2555">
            <w:r w:rsidRPr="004C2555">
              <w:t>CZĘSTOCHOWA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A46E5A" w14:textId="77777777" w:rsidR="004C2555" w:rsidRPr="004C2555" w:rsidRDefault="004C2555" w:rsidP="004C2555">
            <w:r w:rsidRPr="004C2555">
              <w:t>(CZ)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2A39A7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F29607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</w:tr>
      <w:tr w:rsidR="00B66996" w:rsidRPr="004C2555" w14:paraId="0EA75BAB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97CF40" w14:textId="5A0A9CE8" w:rsidR="004C2555" w:rsidRPr="004C2555" w:rsidRDefault="00874D6C" w:rsidP="001C0BC2">
            <w:pPr>
              <w:pStyle w:val="P1wTABELIpoziom1numeracjiwtabeli"/>
            </w:pPr>
            <w:r w:rsidRPr="004C2555">
              <w:t>2</w:t>
            </w: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F6C86E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35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741061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9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A55326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73A0A9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E754A6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</w:tr>
      <w:tr w:rsidR="00B66996" w:rsidRPr="004C2555" w14:paraId="2F75D525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747029" w14:textId="7BDBD031" w:rsidR="004C2555" w:rsidRPr="004C2555" w:rsidRDefault="00874D6C" w:rsidP="001C0BC2">
            <w:pPr>
              <w:pStyle w:val="P1wTABELIpoziom1numeracjiwtabeli"/>
            </w:pPr>
            <w:r w:rsidRPr="004C2555">
              <w:t>2</w:t>
            </w: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FFA1D9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36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F0CA36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9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8A654A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5CA265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CEE6B7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</w:tr>
      <w:tr w:rsidR="00B66996" w:rsidRPr="004C2555" w14:paraId="1FCF3429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7EBE0A" w14:textId="2F849614" w:rsidR="004C2555" w:rsidRPr="004C2555" w:rsidRDefault="00874D6C" w:rsidP="001C0BC2">
            <w:pPr>
              <w:pStyle w:val="P1wTABELIpoziom1numeracjiwtabeli"/>
            </w:pPr>
            <w:r w:rsidRPr="004C2555">
              <w:t>2</w:t>
            </w: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74D580E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37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D37E36F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9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1CE4B3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7E9CE5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55A606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</w:tr>
      <w:tr w:rsidR="00B66996" w:rsidRPr="004C2555" w14:paraId="7978AFB0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10C5A9" w14:textId="643FAB3B" w:rsidR="004C2555" w:rsidRPr="004C2555" w:rsidRDefault="00874D6C" w:rsidP="001C0BC2">
            <w:pPr>
              <w:pStyle w:val="P1wTABELIpoziom1numeracjiwtabeli"/>
            </w:pPr>
            <w:r>
              <w:t xml:space="preserve">29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7BCA25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38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06E10F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9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F4BA6A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A056A9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4298FA5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</w:tr>
      <w:tr w:rsidR="00B66996" w:rsidRPr="004C2555" w14:paraId="4954C6E3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F8F1CB" w14:textId="79B999B9" w:rsidR="004C2555" w:rsidRPr="004C2555" w:rsidRDefault="00874D6C" w:rsidP="001C0BC2">
            <w:pPr>
              <w:pStyle w:val="P1wTABELIpoziom1numeracjiwtabeli"/>
            </w:pPr>
            <w:r w:rsidRPr="004C2555">
              <w:t>3</w:t>
            </w:r>
            <w:r>
              <w:t xml:space="preserve">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60C027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39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B875FA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9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92E18B" w14:textId="00514D9E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 xml:space="preserve">USŁUGI WYKORZYSTUJĄCE TECHNOLOGIĘ </w:t>
            </w:r>
            <w:r w:rsidR="003815C3">
              <w:rPr>
                <w:rStyle w:val="Ppogrubienie"/>
              </w:rPr>
              <w:t>INTERNET PROTOCOLE (</w:t>
            </w:r>
            <w:r w:rsidRPr="002259C1">
              <w:rPr>
                <w:rStyle w:val="Ppogrubienie"/>
              </w:rPr>
              <w:t>IP</w:t>
            </w:r>
            <w:r w:rsidR="003815C3">
              <w:rPr>
                <w:rStyle w:val="Ppogrubienie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E376A7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4BA063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WST</w:t>
            </w:r>
          </w:p>
        </w:tc>
      </w:tr>
      <w:tr w:rsidR="00B66996" w:rsidRPr="004C2555" w14:paraId="0ABC699C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5ED2E6" w14:textId="43BB6783" w:rsidR="004C2555" w:rsidRPr="004C2555" w:rsidRDefault="00874D6C" w:rsidP="001C0BC2">
            <w:pPr>
              <w:pStyle w:val="P1wTABELIpoziom1numeracjiwtabeli"/>
            </w:pPr>
            <w:r w:rsidRPr="004C2555">
              <w:t>3</w:t>
            </w: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CD92A0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40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7EF27E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9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29BAF8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F684D9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5360FC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</w:tr>
      <w:tr w:rsidR="00B66996" w:rsidRPr="004C2555" w14:paraId="7565700A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92C32C7" w14:textId="2B606FDE" w:rsidR="004C2555" w:rsidRPr="004C2555" w:rsidRDefault="00874D6C" w:rsidP="001C0BC2">
            <w:pPr>
              <w:pStyle w:val="P1wTABELIpoziom1numeracjiwtabeli"/>
            </w:pPr>
            <w:r w:rsidRPr="004C2555">
              <w:t>3</w:t>
            </w: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A4E378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41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B75114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AE47FB" w14:textId="77777777" w:rsidR="004C2555" w:rsidRPr="004C2555" w:rsidRDefault="004C2555" w:rsidP="004C2555">
            <w:r w:rsidRPr="004C2555">
              <w:t>KIELCE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0C283F" w14:textId="77777777" w:rsidR="004C2555" w:rsidRPr="004C2555" w:rsidRDefault="004C2555" w:rsidP="004C2555">
            <w:r w:rsidRPr="004C2555">
              <w:t>(KI)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70DE56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0E8733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</w:tr>
      <w:tr w:rsidR="00B66996" w:rsidRPr="004C2555" w14:paraId="67D410E0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881888" w14:textId="60782E33" w:rsidR="004C2555" w:rsidRPr="004C2555" w:rsidRDefault="00874D6C" w:rsidP="001C0BC2">
            <w:pPr>
              <w:pStyle w:val="P1wTABELIpoziom1numeracjiwtabeli"/>
            </w:pPr>
            <w:r w:rsidRPr="004C2555">
              <w:t>3</w:t>
            </w: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21FEA3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42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3275E7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E1EBB8" w14:textId="77777777" w:rsidR="004C2555" w:rsidRPr="004C2555" w:rsidRDefault="004C2555" w:rsidP="004C2555">
            <w:r w:rsidRPr="004C2555">
              <w:t>ŁÓDŹ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1CD2A7" w14:textId="77777777" w:rsidR="004C2555" w:rsidRPr="004C2555" w:rsidRDefault="004C2555" w:rsidP="004C2555">
            <w:r w:rsidRPr="004C2555">
              <w:t>(ŁD)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CA1E37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F6241B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</w:tr>
      <w:tr w:rsidR="00B66996" w:rsidRPr="004C2555" w14:paraId="4BDB687A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983EF6" w14:textId="482DD954" w:rsidR="004C2555" w:rsidRPr="004C2555" w:rsidRDefault="00874D6C" w:rsidP="001C0BC2">
            <w:pPr>
              <w:pStyle w:val="P1wTABELIpoziom1numeracjiwtabeli"/>
            </w:pPr>
            <w:r w:rsidRPr="004C2555">
              <w:t>3</w:t>
            </w: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B4382F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43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DC5497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A605D0" w14:textId="77777777" w:rsidR="004C2555" w:rsidRPr="004C2555" w:rsidRDefault="004C2555" w:rsidP="004C2555">
            <w:r w:rsidRPr="004C2555">
              <w:t>SIERADZ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39D833" w14:textId="77777777" w:rsidR="004C2555" w:rsidRPr="004C2555" w:rsidRDefault="004C2555" w:rsidP="004C2555">
            <w:r w:rsidRPr="004C2555">
              <w:t>(SI)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27FBFC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FADC1E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</w:tr>
      <w:tr w:rsidR="00B66996" w:rsidRPr="004C2555" w14:paraId="52BDA4DA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43FAA5" w14:textId="240A5E4E" w:rsidR="004C2555" w:rsidRPr="004C2555" w:rsidRDefault="00874D6C" w:rsidP="001C0BC2">
            <w:pPr>
              <w:pStyle w:val="P1wTABELIpoziom1numeracjiwtabeli"/>
            </w:pPr>
            <w:r w:rsidRPr="004C2555">
              <w:lastRenderedPageBreak/>
              <w:t>3</w:t>
            </w: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F35C1E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44</w:t>
            </w:r>
            <w:r w:rsidRPr="00404C61">
              <w:rPr>
                <w:rStyle w:val="IGPindeksgrnyipogrubienie"/>
                <w:b w:val="0"/>
                <w:bCs/>
              </w:rPr>
              <w:t>2)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21AC03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D0C302" w14:textId="77777777" w:rsidR="004C2555" w:rsidRPr="004C2555" w:rsidRDefault="004C2555" w:rsidP="004C2555">
            <w:r w:rsidRPr="004C2555">
              <w:t>PIOTRKÓW TRYBUNALSKI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D60E5A" w14:textId="77777777" w:rsidR="004C2555" w:rsidRPr="004C2555" w:rsidRDefault="004C2555" w:rsidP="004C2555">
            <w:r w:rsidRPr="004C2555">
              <w:t>(PT)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F15860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D8583B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</w:tr>
      <w:tr w:rsidR="00B66996" w:rsidRPr="004C2555" w14:paraId="371ECFB0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6A1BBB" w14:textId="298E27DB" w:rsidR="004C2555" w:rsidRPr="004C2555" w:rsidRDefault="00874D6C" w:rsidP="001C0BC2">
            <w:pPr>
              <w:pStyle w:val="P1wTABELIpoziom1numeracjiwtabeli"/>
            </w:pPr>
            <w:r w:rsidRPr="004C2555">
              <w:t>3</w:t>
            </w: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B6BB4A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45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3BBE01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9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F50813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SIECI RUCHOME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43A754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7726F8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WST</w:t>
            </w:r>
          </w:p>
        </w:tc>
      </w:tr>
      <w:tr w:rsidR="00B66996" w:rsidRPr="004C2555" w14:paraId="2BC285CD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125360" w14:textId="692A5606" w:rsidR="004C2555" w:rsidRPr="004C2555" w:rsidRDefault="00874D6C" w:rsidP="001C0BC2">
            <w:pPr>
              <w:pStyle w:val="P1wTABELIpoziom1numeracjiwtabeli"/>
            </w:pPr>
            <w:r w:rsidRPr="004C2555">
              <w:t>3</w:t>
            </w: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156BCF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46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D5A72F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7B9EBF" w14:textId="77777777" w:rsidR="004C2555" w:rsidRPr="004C2555" w:rsidRDefault="004C2555" w:rsidP="004C2555">
            <w:r w:rsidRPr="004C2555">
              <w:t>SKIERNIEWICE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85FC12" w14:textId="77777777" w:rsidR="004C2555" w:rsidRPr="004C2555" w:rsidRDefault="004C2555" w:rsidP="004C2555">
            <w:r w:rsidRPr="004C2555">
              <w:t>(SK)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2433F4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E9E351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</w:tr>
      <w:tr w:rsidR="00B66996" w:rsidRPr="004C2555" w14:paraId="1518C2FE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93C81C" w14:textId="7C7D9B7A" w:rsidR="004C2555" w:rsidRPr="004C2555" w:rsidRDefault="00874D6C" w:rsidP="001C0BC2">
            <w:pPr>
              <w:pStyle w:val="P1wTABELIpoziom1numeracjiwtabeli"/>
            </w:pPr>
            <w:r w:rsidRPr="004C2555">
              <w:t>3</w:t>
            </w: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70D4AF" w14:textId="79C29D10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47</w:t>
            </w:r>
            <w:r w:rsidRPr="00404C61">
              <w:rPr>
                <w:rStyle w:val="IGPindeksgrnyipogrubienie"/>
                <w:b w:val="0"/>
                <w:bCs/>
              </w:rPr>
              <w:t>3</w:t>
            </w:r>
            <w:r w:rsidR="002E0EAD" w:rsidRPr="00404C61">
              <w:rPr>
                <w:rStyle w:val="IGindeksgrny"/>
                <w:b/>
                <w:bCs/>
              </w:rPr>
              <w:t>)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9BF061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9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61728F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MSW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74B011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934708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WST</w:t>
            </w:r>
          </w:p>
        </w:tc>
      </w:tr>
      <w:tr w:rsidR="00B66996" w:rsidRPr="004C2555" w14:paraId="5CDF3F4F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1FD4FE1" w14:textId="24D2EEF1" w:rsidR="004C2555" w:rsidRPr="004C2555" w:rsidRDefault="00874D6C" w:rsidP="001C0BC2">
            <w:pPr>
              <w:pStyle w:val="P1wTABELIpoziom1numeracjiwtabeli"/>
            </w:pPr>
            <w:r>
              <w:t xml:space="preserve">39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EE6121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48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10E22A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C1416B" w14:textId="77777777" w:rsidR="004C2555" w:rsidRPr="004C2555" w:rsidRDefault="004C2555" w:rsidP="004C2555">
            <w:r w:rsidRPr="004C2555">
              <w:t>RADOM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F78FBE" w14:textId="77777777" w:rsidR="004C2555" w:rsidRPr="004C2555" w:rsidRDefault="004C2555" w:rsidP="004C2555">
            <w:r w:rsidRPr="004C2555">
              <w:t>(RA)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525F31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1A9551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</w:tr>
      <w:tr w:rsidR="00B66996" w:rsidRPr="004C2555" w14:paraId="33DA16AF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8C8F57" w14:textId="72F9E87E" w:rsidR="004C2555" w:rsidRPr="004C2555" w:rsidRDefault="00874D6C" w:rsidP="001C0BC2">
            <w:pPr>
              <w:pStyle w:val="P1wTABELIpoziom1numeracjiwtabeli"/>
            </w:pPr>
            <w:r w:rsidRPr="004C2555">
              <w:t>4</w:t>
            </w:r>
            <w:r>
              <w:t xml:space="preserve">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63EE0C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49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B01C7F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9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4221AE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12FF7B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DFE17B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</w:tr>
      <w:tr w:rsidR="00B66996" w:rsidRPr="004C2555" w14:paraId="408CAACA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A4F9BC" w14:textId="0E955A31" w:rsidR="004C2555" w:rsidRPr="004C2555" w:rsidRDefault="00874D6C" w:rsidP="001C0BC2">
            <w:pPr>
              <w:pStyle w:val="P1wTABELIpoziom1numeracjiwtabeli"/>
            </w:pPr>
            <w:r w:rsidRPr="004C2555">
              <w:t>4</w:t>
            </w: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0D8A0B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50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75C5A6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9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2C6299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SIECI RUCHOME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CF53A3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C855B4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WST</w:t>
            </w:r>
          </w:p>
        </w:tc>
      </w:tr>
      <w:tr w:rsidR="00B66996" w:rsidRPr="004C2555" w14:paraId="3682E64E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80DD66" w14:textId="4669AD77" w:rsidR="004C2555" w:rsidRPr="004C2555" w:rsidRDefault="00874D6C" w:rsidP="001C0BC2">
            <w:pPr>
              <w:pStyle w:val="P1wTABELIpoziom1numeracjiwtabeli"/>
            </w:pPr>
            <w:r w:rsidRPr="004C2555">
              <w:t>4</w:t>
            </w: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BA7FFA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51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6CC5F48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9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700F3E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SIECI RUCHOME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B059F4E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BD4EBF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WST</w:t>
            </w:r>
          </w:p>
        </w:tc>
      </w:tr>
      <w:tr w:rsidR="00B66996" w:rsidRPr="004C2555" w14:paraId="761681A1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CA0DE9" w14:textId="66760E77" w:rsidR="004C2555" w:rsidRPr="004C2555" w:rsidRDefault="00874D6C" w:rsidP="001C0BC2">
            <w:pPr>
              <w:pStyle w:val="P1wTABELIpoziom1numeracjiwtabeli"/>
            </w:pPr>
            <w:r w:rsidRPr="004C2555">
              <w:t>4</w:t>
            </w: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8479BD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52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3F1630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042F0B4" w14:textId="77777777" w:rsidR="004C2555" w:rsidRPr="004C2555" w:rsidRDefault="004C2555" w:rsidP="004C2555">
            <w:r w:rsidRPr="004C2555">
              <w:t>BYDGOSZCZ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18E4E3" w14:textId="77777777" w:rsidR="004C2555" w:rsidRPr="004C2555" w:rsidRDefault="004C2555" w:rsidP="004C2555">
            <w:r w:rsidRPr="004C2555">
              <w:t>(BY)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11947C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7A1F7A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</w:tr>
      <w:tr w:rsidR="00B66996" w:rsidRPr="004C2555" w14:paraId="148F555D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77F66C" w14:textId="11D40297" w:rsidR="004C2555" w:rsidRPr="004C2555" w:rsidRDefault="00874D6C" w:rsidP="001C0BC2">
            <w:pPr>
              <w:pStyle w:val="P1wTABELIpoziom1numeracjiwtabeli"/>
            </w:pPr>
            <w:r w:rsidRPr="004C2555">
              <w:t>4</w:t>
            </w: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356DAC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53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5BD0A31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9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3CE82B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SIECI RUCHOME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A3A8D0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9022AE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WST</w:t>
            </w:r>
          </w:p>
        </w:tc>
      </w:tr>
      <w:tr w:rsidR="00B66996" w:rsidRPr="004C2555" w14:paraId="33EDDEFD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CA96B1" w14:textId="3B534227" w:rsidR="004C2555" w:rsidRPr="004C2555" w:rsidRDefault="00874D6C" w:rsidP="001C0BC2">
            <w:pPr>
              <w:pStyle w:val="P1wTABELIpoziom1numeracjiwtabeli"/>
            </w:pPr>
            <w:r w:rsidRPr="004C2555">
              <w:t>4</w:t>
            </w: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03F032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54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E229D95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043ACB" w14:textId="77777777" w:rsidR="004C2555" w:rsidRPr="004C2555" w:rsidRDefault="004C2555" w:rsidP="004C2555">
            <w:r w:rsidRPr="004C2555">
              <w:t>WŁOCŁAWEK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50332C" w14:textId="77777777" w:rsidR="004C2555" w:rsidRPr="004C2555" w:rsidRDefault="004C2555" w:rsidP="004C2555">
            <w:r w:rsidRPr="004C2555">
              <w:t>(WŁ)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C7E605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D008C9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</w:tr>
      <w:tr w:rsidR="00B66996" w:rsidRPr="004C2555" w14:paraId="3BC85DD7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904CD4" w14:textId="7DFE4131" w:rsidR="004C2555" w:rsidRPr="004C2555" w:rsidRDefault="00874D6C" w:rsidP="001C0BC2">
            <w:pPr>
              <w:pStyle w:val="P1wTABELIpoziom1numeracjiwtabeli"/>
            </w:pPr>
            <w:r w:rsidRPr="004C2555">
              <w:t>4</w:t>
            </w: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E02E58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55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5EAAD5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CC5E15" w14:textId="77777777" w:rsidR="004C2555" w:rsidRPr="004C2555" w:rsidRDefault="004C2555" w:rsidP="004C2555">
            <w:r w:rsidRPr="004C2555">
              <w:t>ELBLĄG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1422804" w14:textId="77777777" w:rsidR="004C2555" w:rsidRPr="004C2555" w:rsidRDefault="004C2555" w:rsidP="004C2555">
            <w:r w:rsidRPr="004C2555">
              <w:t>(EL)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05F9DF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4FA060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</w:tr>
      <w:tr w:rsidR="00B66996" w:rsidRPr="004C2555" w14:paraId="6757F27B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C4C837" w14:textId="195B2AE3" w:rsidR="004C2555" w:rsidRPr="004C2555" w:rsidRDefault="00874D6C" w:rsidP="001C0BC2">
            <w:pPr>
              <w:pStyle w:val="P1wTABELIpoziom1numeracjiwtabeli"/>
            </w:pPr>
            <w:r w:rsidRPr="004C2555">
              <w:t>4</w:t>
            </w: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41A7EA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56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D3B637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023FA4" w14:textId="77777777" w:rsidR="004C2555" w:rsidRPr="004C2555" w:rsidRDefault="004C2555" w:rsidP="004C2555">
            <w:r w:rsidRPr="004C2555">
              <w:t>TORUŃ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3501A06" w14:textId="77777777" w:rsidR="004C2555" w:rsidRPr="004C2555" w:rsidRDefault="004C2555" w:rsidP="004C2555">
            <w:r w:rsidRPr="004C2555">
              <w:t>(TO)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030870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676344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</w:tr>
      <w:tr w:rsidR="00B66996" w:rsidRPr="004C2555" w14:paraId="2FB5DCAF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FE542B" w14:textId="78F1ACD0" w:rsidR="004C2555" w:rsidRPr="004C2555" w:rsidRDefault="00874D6C" w:rsidP="001C0BC2">
            <w:pPr>
              <w:pStyle w:val="P1wTABELIpoziom1numeracjiwtabeli"/>
            </w:pPr>
            <w:r w:rsidRPr="004C2555">
              <w:t>4</w:t>
            </w: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EFB649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57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30DEFF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9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E79343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SIECI RUCHOME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0934C7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3A7C0E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WST</w:t>
            </w:r>
          </w:p>
        </w:tc>
      </w:tr>
      <w:tr w:rsidR="00B66996" w:rsidRPr="004C2555" w14:paraId="5426D5DE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DFF6DE" w14:textId="3BB61A29" w:rsidR="004C2555" w:rsidRPr="004C2555" w:rsidRDefault="00874D6C" w:rsidP="001C0BC2">
            <w:pPr>
              <w:pStyle w:val="P1wTABELIpoziom1numeracjiwtabeli"/>
            </w:pPr>
            <w:r>
              <w:t xml:space="preserve">49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10EA5ED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58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003191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7A518F" w14:textId="77777777" w:rsidR="004C2555" w:rsidRPr="004C2555" w:rsidRDefault="004C2555" w:rsidP="004C2555">
            <w:r w:rsidRPr="004C2555">
              <w:t>GDAŃSK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97922B" w14:textId="77777777" w:rsidR="004C2555" w:rsidRPr="004C2555" w:rsidRDefault="004C2555" w:rsidP="004C2555">
            <w:r w:rsidRPr="004C2555">
              <w:t>(GD)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CF76CE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A0D87FD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</w:tr>
      <w:tr w:rsidR="00B66996" w:rsidRPr="004C2555" w14:paraId="4E0B399D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E78122" w14:textId="786076F6" w:rsidR="004C2555" w:rsidRPr="004C2555" w:rsidRDefault="00874D6C" w:rsidP="001C0BC2">
            <w:pPr>
              <w:pStyle w:val="P1wTABELIpoziom1numeracjiwtabeli"/>
            </w:pPr>
            <w:r w:rsidRPr="004C2555">
              <w:t>5</w:t>
            </w:r>
            <w:r>
              <w:t xml:space="preserve">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51ED3C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59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E07089C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E24594" w14:textId="77777777" w:rsidR="004C2555" w:rsidRPr="004C2555" w:rsidRDefault="004C2555" w:rsidP="004C2555">
            <w:r w:rsidRPr="004C2555">
              <w:t>SŁUPSK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9410CF" w14:textId="77777777" w:rsidR="004C2555" w:rsidRPr="004C2555" w:rsidRDefault="004C2555" w:rsidP="004C2555">
            <w:r w:rsidRPr="004C2555">
              <w:t>(SŁ)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55D16D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5048F2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</w:tr>
      <w:tr w:rsidR="00B66996" w:rsidRPr="004C2555" w14:paraId="0B90A82E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AE23BD" w14:textId="2824FEFF" w:rsidR="004C2555" w:rsidRPr="004C2555" w:rsidRDefault="001022D1" w:rsidP="001C0BC2">
            <w:pPr>
              <w:pStyle w:val="P1wTABELIpoziom1numeracjiwtabeli"/>
            </w:pPr>
            <w:r w:rsidRPr="004C2555">
              <w:t>5</w:t>
            </w: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9DCC1E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60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EAC9F86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9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709EA3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SIECI RUCHOME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82AD93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49E2D9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WST</w:t>
            </w:r>
          </w:p>
        </w:tc>
      </w:tr>
      <w:tr w:rsidR="00B66996" w:rsidRPr="004C2555" w14:paraId="02A49159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909E3D" w14:textId="661389B5" w:rsidR="004C2555" w:rsidRPr="004C2555" w:rsidRDefault="001022D1" w:rsidP="001C0BC2">
            <w:pPr>
              <w:pStyle w:val="P1wTABELIpoziom1numeracjiwtabeli"/>
            </w:pPr>
            <w:r w:rsidRPr="004C2555">
              <w:t>5</w:t>
            </w:r>
            <w: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213667A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61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4F0168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F5B744" w14:textId="77777777" w:rsidR="004C2555" w:rsidRPr="004C2555" w:rsidRDefault="004C2555" w:rsidP="004C2555">
            <w:r w:rsidRPr="004C2555">
              <w:t>POZNAŃ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84864B" w14:textId="77777777" w:rsidR="004C2555" w:rsidRPr="004C2555" w:rsidRDefault="004C2555" w:rsidP="004C2555">
            <w:r w:rsidRPr="004C2555">
              <w:t>(PO)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20B5E1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EE28EB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</w:tr>
      <w:tr w:rsidR="00B66996" w:rsidRPr="004C2555" w14:paraId="6A218E33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68ABDD" w14:textId="34285034" w:rsidR="004C2555" w:rsidRPr="004C2555" w:rsidRDefault="001022D1" w:rsidP="001C0BC2">
            <w:pPr>
              <w:pStyle w:val="P1wTABELIpoziom1numeracjiwtabeli"/>
            </w:pPr>
            <w:r w:rsidRPr="004C2555">
              <w:t>5</w:t>
            </w:r>
            <w: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9647C2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62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4B9B71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972036" w14:textId="77777777" w:rsidR="004C2555" w:rsidRPr="004C2555" w:rsidRDefault="004C2555" w:rsidP="004C2555">
            <w:r w:rsidRPr="004C2555">
              <w:t>KALISZ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3BB694C" w14:textId="77777777" w:rsidR="004C2555" w:rsidRPr="004C2555" w:rsidRDefault="004C2555" w:rsidP="004C2555">
            <w:r w:rsidRPr="004C2555">
              <w:t>(KL)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C34C7F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A5A6D58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</w:tr>
      <w:tr w:rsidR="00B66996" w:rsidRPr="004C2555" w14:paraId="0DBCF635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593470" w14:textId="69EACDC4" w:rsidR="004C2555" w:rsidRPr="004C2555" w:rsidRDefault="001022D1" w:rsidP="001C0BC2">
            <w:pPr>
              <w:pStyle w:val="P1wTABELIpoziom1numeracjiwtabeli"/>
            </w:pPr>
            <w:r w:rsidRPr="004C2555">
              <w:t>5</w:t>
            </w:r>
            <w: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3D7479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63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A9F9E3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E42838" w14:textId="77777777" w:rsidR="004C2555" w:rsidRPr="004C2555" w:rsidRDefault="004C2555" w:rsidP="004C2555">
            <w:r w:rsidRPr="004C2555">
              <w:t>KONIN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E7D35F" w14:textId="77777777" w:rsidR="004C2555" w:rsidRPr="004C2555" w:rsidRDefault="004C2555" w:rsidP="004C2555">
            <w:r w:rsidRPr="004C2555">
              <w:t>(KN)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FA4B3FC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99A788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</w:tr>
      <w:tr w:rsidR="00B66996" w:rsidRPr="004C2555" w14:paraId="70076231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3E1504" w14:textId="366660F3" w:rsidR="004C2555" w:rsidRPr="004C2555" w:rsidRDefault="001022D1" w:rsidP="001C0BC2">
            <w:pPr>
              <w:pStyle w:val="P1wTABELIpoziom1numeracjiwtabeli"/>
            </w:pPr>
            <w:r w:rsidRPr="004C2555">
              <w:t>5</w:t>
            </w:r>
            <w: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B8F20C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64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72AAE06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9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62D2BB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SIECI PRZYWOŁAWCZE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93B0C68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57954C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WST</w:t>
            </w:r>
          </w:p>
        </w:tc>
      </w:tr>
      <w:tr w:rsidR="00B66996" w:rsidRPr="004C2555" w14:paraId="2CBFC361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4EECFB" w14:textId="363C70FD" w:rsidR="004C2555" w:rsidRPr="004C2555" w:rsidRDefault="001022D1" w:rsidP="001C0BC2">
            <w:pPr>
              <w:pStyle w:val="P1wTABELIpoziom1numeracjiwtabeli"/>
            </w:pPr>
            <w:r w:rsidRPr="004C2555">
              <w:t>5</w:t>
            </w:r>
            <w: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E64AB2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65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CC95FC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A2C030" w14:textId="77777777" w:rsidR="004C2555" w:rsidRPr="004C2555" w:rsidRDefault="004C2555" w:rsidP="004C2555">
            <w:r w:rsidRPr="004C2555">
              <w:t>LESZNO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B3AA89" w14:textId="77777777" w:rsidR="004C2555" w:rsidRPr="004C2555" w:rsidRDefault="004C2555" w:rsidP="004C2555">
            <w:r w:rsidRPr="004C2555">
              <w:t>(LE)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A20CFB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D8D067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</w:tr>
      <w:tr w:rsidR="00B66996" w:rsidRPr="004C2555" w14:paraId="314A4A3F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B73069" w14:textId="45AB4CB8" w:rsidR="004C2555" w:rsidRPr="004C2555" w:rsidRDefault="001022D1" w:rsidP="001C0BC2">
            <w:pPr>
              <w:pStyle w:val="P1wTABELIpoziom1numeracjiwtabeli"/>
            </w:pPr>
            <w:r w:rsidRPr="004C2555">
              <w:t>5</w:t>
            </w:r>
            <w: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C9139F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66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028EAE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2893D6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SIECI RUCHOME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6BC3E81" w14:textId="77777777" w:rsidR="004C2555" w:rsidRPr="004C2555" w:rsidRDefault="004C2555" w:rsidP="004C25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B69275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D1D8A2A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WST</w:t>
            </w:r>
          </w:p>
        </w:tc>
      </w:tr>
      <w:tr w:rsidR="00B66996" w:rsidRPr="004C2555" w14:paraId="64EEF564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0F1653" w14:textId="5A0855C2" w:rsidR="004C2555" w:rsidRPr="004C2555" w:rsidRDefault="001022D1" w:rsidP="001C0BC2">
            <w:pPr>
              <w:pStyle w:val="P1wTABELIpoziom1numeracjiwtabeli"/>
            </w:pPr>
            <w:r w:rsidRPr="004C2555">
              <w:lastRenderedPageBreak/>
              <w:t>5</w:t>
            </w:r>
            <w: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D833E8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67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4C4F9B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96BEC2" w14:textId="77777777" w:rsidR="004C2555" w:rsidRPr="004C2555" w:rsidRDefault="004C2555" w:rsidP="004C2555">
            <w:r w:rsidRPr="004C2555">
              <w:t>PIŁA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20DCF7" w14:textId="77777777" w:rsidR="004C2555" w:rsidRPr="004C2555" w:rsidRDefault="004C2555" w:rsidP="004C2555">
            <w:r w:rsidRPr="004C2555">
              <w:t>(PI)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C9A3F5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A3B8A2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</w:tr>
      <w:tr w:rsidR="00B66996" w:rsidRPr="004C2555" w14:paraId="3EBC04A3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48F5AA" w14:textId="77818D3F" w:rsidR="004C2555" w:rsidRPr="004C2555" w:rsidRDefault="001022D1" w:rsidP="001C0BC2">
            <w:pPr>
              <w:pStyle w:val="P1wTABELIpoziom1numeracjiwtabeli"/>
            </w:pPr>
            <w:r>
              <w:t xml:space="preserve">59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0549A9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68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E79623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07789F8" w14:textId="77777777" w:rsidR="004C2555" w:rsidRPr="004C2555" w:rsidRDefault="004C2555" w:rsidP="004C2555">
            <w:r w:rsidRPr="004C2555">
              <w:t>ZIELONA GÓRA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4F4ACFC" w14:textId="77777777" w:rsidR="004C2555" w:rsidRPr="004C2555" w:rsidRDefault="004C2555" w:rsidP="004C2555">
            <w:r w:rsidRPr="004C2555">
              <w:t>(ZG)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9D1ABC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177A4F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</w:tr>
      <w:tr w:rsidR="00B66996" w:rsidRPr="004C2555" w14:paraId="468FEF8D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0AB62F" w14:textId="721919C2" w:rsidR="004C2555" w:rsidRPr="004C2555" w:rsidRDefault="001022D1" w:rsidP="001C0BC2">
            <w:pPr>
              <w:pStyle w:val="P1wTABELIpoziom1numeracjiwtabeli"/>
            </w:pPr>
            <w:r w:rsidRPr="004C2555">
              <w:t>6</w:t>
            </w:r>
            <w:r>
              <w:t xml:space="preserve">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BFC022B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69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EBDDF9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CAF75B2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SIECI RUCHOME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42F825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E366C0C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DBE293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WST</w:t>
            </w:r>
          </w:p>
        </w:tc>
      </w:tr>
      <w:tr w:rsidR="00B66996" w:rsidRPr="004C2555" w14:paraId="61C04B3A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AE5DF5F" w14:textId="79625144" w:rsidR="004C2555" w:rsidRPr="004C2555" w:rsidRDefault="001022D1" w:rsidP="001C0BC2">
            <w:pPr>
              <w:pStyle w:val="P1wTABELIpoziom1numeracjiwtabeli"/>
            </w:pPr>
            <w:r w:rsidRPr="004C2555">
              <w:t>6</w:t>
            </w:r>
            <w: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B70F9B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70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DEB42E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9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B320C0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 xml:space="preserve">USŁUGI SIECI INTELIGENTNYCH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0FC4FFF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95D95A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WST</w:t>
            </w:r>
          </w:p>
        </w:tc>
      </w:tr>
      <w:tr w:rsidR="00B66996" w:rsidRPr="004C2555" w14:paraId="1DE1CBEA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12E1E3" w14:textId="367E41D2" w:rsidR="004C2555" w:rsidRPr="004C2555" w:rsidRDefault="004C2555" w:rsidP="001C0BC2">
            <w:pPr>
              <w:pStyle w:val="P1wTABELIpoziom1numeracjiwtabeli"/>
            </w:pPr>
            <w:r w:rsidRPr="004C2555">
              <w:t>62</w:t>
            </w:r>
            <w:r w:rsidR="002259C1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7097EE" w14:textId="2977DE2B" w:rsidR="004C2555" w:rsidRPr="002259C1" w:rsidRDefault="00435292" w:rsidP="004C2555">
            <w:pPr>
              <w:rPr>
                <w:rStyle w:val="Ppogrubienie"/>
              </w:rPr>
            </w:pPr>
            <w:r>
              <w:rPr>
                <w:rStyle w:val="Ppogrubienie"/>
              </w:rPr>
              <w:t>70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8176D3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700, 701, 703, 704, 708</w:t>
            </w: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B87609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USŁUGI Z DODATKOWYM ŚWIADCZENIEM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951B01" w14:textId="77777777" w:rsidR="004C2555" w:rsidRPr="004C2555" w:rsidRDefault="004C2555" w:rsidP="004C25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399FC7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3416D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WST</w:t>
            </w:r>
          </w:p>
        </w:tc>
      </w:tr>
      <w:tr w:rsidR="00B66996" w:rsidRPr="004C2555" w14:paraId="3B9C1E63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A589743" w14:textId="62404AE4" w:rsidR="004C2555" w:rsidRPr="004C2555" w:rsidRDefault="004C2555" w:rsidP="001C0BC2">
            <w:pPr>
              <w:pStyle w:val="P1wTABELIpoziom1numeracjiwtabeli"/>
            </w:pPr>
            <w:r w:rsidRPr="004C2555">
              <w:t>63</w:t>
            </w:r>
            <w:r w:rsidR="002259C1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AFDB94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71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C878884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68D224A" w14:textId="77777777" w:rsidR="004C2555" w:rsidRPr="004C2555" w:rsidRDefault="004C2555" w:rsidP="004C2555">
            <w:r w:rsidRPr="004C2555">
              <w:t>WROCŁAW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697848" w14:textId="77777777" w:rsidR="004C2555" w:rsidRPr="004C2555" w:rsidRDefault="004C2555" w:rsidP="004C2555">
            <w:r w:rsidRPr="004C2555">
              <w:t>(WR)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381E53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F02A85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</w:tr>
      <w:tr w:rsidR="00B66996" w:rsidRPr="004C2555" w14:paraId="2AF3090B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F468F5C" w14:textId="4A83F68A" w:rsidR="004C2555" w:rsidRPr="004C2555" w:rsidRDefault="004C2555" w:rsidP="001C0BC2">
            <w:pPr>
              <w:pStyle w:val="P1wTABELIpoziom1numeracjiwtabeli"/>
            </w:pPr>
            <w:r w:rsidRPr="004C2555">
              <w:t>64</w:t>
            </w:r>
            <w:r w:rsidR="002259C1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F69CA2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72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E3AF06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CBE2730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SIECI RUCHOME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5F22FA6" w14:textId="77777777" w:rsidR="004C2555" w:rsidRPr="004C2555" w:rsidRDefault="004C2555" w:rsidP="004C25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71AAEEA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B4FA4C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WST</w:t>
            </w:r>
          </w:p>
        </w:tc>
      </w:tr>
      <w:tr w:rsidR="00B66996" w:rsidRPr="004C2555" w14:paraId="0AB48275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8AEBB82" w14:textId="6709459F" w:rsidR="004C2555" w:rsidRPr="004C2555" w:rsidRDefault="004C2555" w:rsidP="001C0BC2">
            <w:pPr>
              <w:pStyle w:val="P1wTABELIpoziom1numeracjiwtabeli"/>
            </w:pPr>
            <w:r w:rsidRPr="004C2555">
              <w:t>65</w:t>
            </w:r>
            <w:r w:rsidR="002259C1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25C3783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73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CA9779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521D29A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SIECI RUCHOME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992905" w14:textId="77777777" w:rsidR="004C2555" w:rsidRPr="004C2555" w:rsidRDefault="004C2555" w:rsidP="004C255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7C7A52C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18424E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WST</w:t>
            </w:r>
          </w:p>
        </w:tc>
      </w:tr>
      <w:tr w:rsidR="00B66996" w:rsidRPr="004C2555" w14:paraId="2F643760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FD66FE" w14:textId="245F7478" w:rsidR="004C2555" w:rsidRPr="004C2555" w:rsidRDefault="004C2555" w:rsidP="001C0BC2">
            <w:pPr>
              <w:pStyle w:val="P1wTABELIpoziom1numeracjiwtabeli"/>
            </w:pPr>
            <w:r w:rsidRPr="004C2555">
              <w:t>66</w:t>
            </w:r>
            <w:r w:rsidR="002259C1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6509B9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74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432C3D1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8EF8F3" w14:textId="77777777" w:rsidR="004C2555" w:rsidRPr="004C2555" w:rsidRDefault="004C2555" w:rsidP="004C2555">
            <w:r w:rsidRPr="004C2555">
              <w:t>WAŁBRZYCH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F15BD2" w14:textId="77777777" w:rsidR="004C2555" w:rsidRPr="004C2555" w:rsidRDefault="004C2555" w:rsidP="004C2555">
            <w:r w:rsidRPr="004C2555">
              <w:t>(WB)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5C3D16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A05EDD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</w:tr>
      <w:tr w:rsidR="00B66996" w:rsidRPr="004C2555" w14:paraId="20D7386B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AD37B7" w14:textId="1B2358E8" w:rsidR="004C2555" w:rsidRPr="004C2555" w:rsidRDefault="004C2555" w:rsidP="001C0BC2">
            <w:pPr>
              <w:pStyle w:val="P1wTABELIpoziom1numeracjiwtabeli"/>
            </w:pPr>
            <w:r w:rsidRPr="004C2555">
              <w:t>67</w:t>
            </w:r>
            <w:r w:rsidR="002259C1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3F3927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75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80668F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6EB4A2D" w14:textId="77777777" w:rsidR="004C2555" w:rsidRPr="004C2555" w:rsidRDefault="004C2555" w:rsidP="004C2555">
            <w:r w:rsidRPr="004C2555">
              <w:t>JELENIA GÓRA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896C1A" w14:textId="77777777" w:rsidR="004C2555" w:rsidRPr="004C2555" w:rsidRDefault="004C2555" w:rsidP="004C2555">
            <w:r w:rsidRPr="004C2555">
              <w:t>(JG)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04ED6C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15291E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</w:tr>
      <w:tr w:rsidR="00B66996" w:rsidRPr="004C2555" w14:paraId="628FB70B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B9C3683" w14:textId="16F529B4" w:rsidR="004C2555" w:rsidRPr="004C2555" w:rsidRDefault="004C2555" w:rsidP="001C0BC2">
            <w:pPr>
              <w:pStyle w:val="P1wTABELIpoziom1numeracjiwtabeli"/>
            </w:pPr>
            <w:r w:rsidRPr="004C2555">
              <w:t>68</w:t>
            </w:r>
            <w:r w:rsidR="002259C1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E43108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76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739DA0B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16EC58C" w14:textId="77777777" w:rsidR="004C2555" w:rsidRPr="004C2555" w:rsidRDefault="004C2555" w:rsidP="004C2555">
            <w:r w:rsidRPr="004C2555">
              <w:t>LEGNICA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9D2E8E" w14:textId="77777777" w:rsidR="004C2555" w:rsidRPr="004C2555" w:rsidRDefault="004C2555" w:rsidP="004C2555">
            <w:r w:rsidRPr="004C2555">
              <w:t>(LG)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0FB4E2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9B2964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</w:tr>
      <w:tr w:rsidR="00B66996" w:rsidRPr="004C2555" w14:paraId="3ECBDBE2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6E1968" w14:textId="77D38F79" w:rsidR="004C2555" w:rsidRPr="004C2555" w:rsidRDefault="004C2555" w:rsidP="001C0BC2">
            <w:pPr>
              <w:pStyle w:val="P1wTABELIpoziom1numeracjiwtabeli"/>
            </w:pPr>
            <w:r w:rsidRPr="004C2555">
              <w:t>69</w:t>
            </w:r>
            <w:r w:rsidR="002259C1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D180A7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77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41404A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4C2483" w14:textId="77777777" w:rsidR="004C2555" w:rsidRPr="004C2555" w:rsidRDefault="004C2555" w:rsidP="004C2555">
            <w:r w:rsidRPr="004C2555">
              <w:t>OPOLE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216FF6" w14:textId="77777777" w:rsidR="004C2555" w:rsidRPr="004C2555" w:rsidRDefault="004C2555" w:rsidP="004C2555">
            <w:r w:rsidRPr="004C2555">
              <w:t>(OP)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D0F6F4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9EBD2B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</w:tr>
      <w:tr w:rsidR="00B66996" w:rsidRPr="004C2555" w14:paraId="1292A4F3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BF4EF6" w14:textId="0B9B11F4" w:rsidR="004C2555" w:rsidRPr="004C2555" w:rsidRDefault="004C2555" w:rsidP="001C0BC2">
            <w:pPr>
              <w:pStyle w:val="P1wTABELIpoziom1numeracjiwtabeli"/>
            </w:pPr>
            <w:r w:rsidRPr="004C2555">
              <w:t>70</w:t>
            </w:r>
            <w:r w:rsidR="002259C1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F44EF63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78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A06F66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DE6C01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SIECI RUCHOME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E234F0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B15951B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606164E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WST</w:t>
            </w:r>
          </w:p>
        </w:tc>
      </w:tr>
      <w:tr w:rsidR="00B66996" w:rsidRPr="004C2555" w14:paraId="1862634C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ECEC65C" w14:textId="15E8E037" w:rsidR="004C2555" w:rsidRPr="004C2555" w:rsidRDefault="004C2555" w:rsidP="001C0BC2">
            <w:pPr>
              <w:pStyle w:val="P1wTABELIpoziom1numeracjiwtabeli"/>
            </w:pPr>
            <w:r w:rsidRPr="004C2555">
              <w:t>71</w:t>
            </w:r>
            <w:r w:rsidR="002259C1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9C8738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79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FC5A57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22A422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SIECI RUCHOME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FFF6ED0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4AFFD3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450875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WST</w:t>
            </w:r>
          </w:p>
        </w:tc>
      </w:tr>
      <w:tr w:rsidR="00B66996" w:rsidRPr="004C2555" w14:paraId="16555E05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881894" w14:textId="522FFF37" w:rsidR="004C2555" w:rsidRPr="004C2555" w:rsidRDefault="004C2555" w:rsidP="001C0BC2">
            <w:pPr>
              <w:pStyle w:val="P1wTABELIpoziom1numeracjiwtabeli"/>
            </w:pPr>
            <w:r w:rsidRPr="004C2555">
              <w:t>72</w:t>
            </w:r>
            <w:r w:rsidR="002259C1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23A18F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80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F9C2D7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9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AB48E6A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 xml:space="preserve">USŁUGI SIECI INTELIGENTNYCH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BC87052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89BE46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WST</w:t>
            </w:r>
          </w:p>
        </w:tc>
      </w:tr>
      <w:tr w:rsidR="00B66996" w:rsidRPr="004C2555" w14:paraId="3C0D7EBE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404B071" w14:textId="4A04098A" w:rsidR="004C2555" w:rsidRPr="004C2555" w:rsidRDefault="004C2555" w:rsidP="001C0BC2">
            <w:pPr>
              <w:pStyle w:val="P1wTABELIpoziom1numeracjiwtabeli"/>
            </w:pPr>
            <w:r w:rsidRPr="004C2555">
              <w:t>73</w:t>
            </w:r>
            <w:r w:rsidR="002259C1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2F1DBF5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81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9017FA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F4A0B8" w14:textId="77777777" w:rsidR="004C2555" w:rsidRPr="004C2555" w:rsidRDefault="004C2555" w:rsidP="004C2555">
            <w:r w:rsidRPr="004C2555">
              <w:t>LUBLIN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C696F2" w14:textId="77777777" w:rsidR="004C2555" w:rsidRPr="004C2555" w:rsidRDefault="004C2555" w:rsidP="004C2555">
            <w:r w:rsidRPr="004C2555">
              <w:t>(LU)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99B587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4D5E060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</w:tr>
      <w:tr w:rsidR="00B66996" w:rsidRPr="004C2555" w14:paraId="0AB2EF4B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CC41DE1" w14:textId="40C40C69" w:rsidR="004C2555" w:rsidRPr="004C2555" w:rsidRDefault="004C2555" w:rsidP="001C0BC2">
            <w:pPr>
              <w:pStyle w:val="P1wTABELIpoziom1numeracjiwtabeli"/>
            </w:pPr>
            <w:r w:rsidRPr="004C2555">
              <w:t>74</w:t>
            </w:r>
            <w:r w:rsidR="002259C1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ABB3F4B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82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77F225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913D5F" w14:textId="77777777" w:rsidR="004C2555" w:rsidRPr="004C2555" w:rsidRDefault="004C2555" w:rsidP="004C2555">
            <w:r w:rsidRPr="004C2555">
              <w:t>CHEŁM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EEC4DBD" w14:textId="77777777" w:rsidR="004C2555" w:rsidRPr="004C2555" w:rsidRDefault="004C2555" w:rsidP="004C2555">
            <w:r w:rsidRPr="004C2555">
              <w:t>(CH)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A6F188A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30D278B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</w:tr>
      <w:tr w:rsidR="00B66996" w:rsidRPr="004C2555" w14:paraId="6B1F0646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92C406" w14:textId="3F0BB03E" w:rsidR="004C2555" w:rsidRPr="004C2555" w:rsidRDefault="004C2555" w:rsidP="001C0BC2">
            <w:pPr>
              <w:pStyle w:val="P1wTABELIpoziom1numeracjiwtabeli"/>
            </w:pPr>
            <w:r w:rsidRPr="004C2555">
              <w:t>75</w:t>
            </w:r>
            <w:r w:rsidR="002259C1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276E15C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83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B075B1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D9FD706" w14:textId="77777777" w:rsidR="004C2555" w:rsidRPr="004C2555" w:rsidRDefault="004C2555" w:rsidP="004C2555">
            <w:r w:rsidRPr="004C2555">
              <w:t>BIAŁA PODLASKA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808E536" w14:textId="77777777" w:rsidR="004C2555" w:rsidRPr="004C2555" w:rsidRDefault="004C2555" w:rsidP="004C2555">
            <w:r w:rsidRPr="004C2555">
              <w:t>(BP)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4E0EE6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59E75EE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</w:tr>
      <w:tr w:rsidR="00B66996" w:rsidRPr="004C2555" w14:paraId="5B977D60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408AF7" w14:textId="2CEE61B5" w:rsidR="004C2555" w:rsidRPr="004C2555" w:rsidRDefault="004C2555" w:rsidP="001C0BC2">
            <w:pPr>
              <w:pStyle w:val="P1wTABELIpoziom1numeracjiwtabeli"/>
            </w:pPr>
            <w:r w:rsidRPr="004C2555">
              <w:t>76</w:t>
            </w:r>
            <w:r w:rsidR="002259C1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1FEFFB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84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46709C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5AF73F" w14:textId="77777777" w:rsidR="004C2555" w:rsidRPr="004C2555" w:rsidRDefault="004C2555" w:rsidP="004C2555">
            <w:r w:rsidRPr="004C2555">
              <w:t>ZAMOŚĆ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CC1F47" w14:textId="77777777" w:rsidR="004C2555" w:rsidRPr="004C2555" w:rsidRDefault="004C2555" w:rsidP="004C2555">
            <w:r w:rsidRPr="004C2555">
              <w:t>(ZA)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9D8B625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9D06AA1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</w:tr>
      <w:tr w:rsidR="00B66996" w:rsidRPr="004C2555" w14:paraId="137F6693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DB1B260" w14:textId="0AAB5F4D" w:rsidR="004C2555" w:rsidRPr="004C2555" w:rsidRDefault="004C2555" w:rsidP="001C0BC2">
            <w:pPr>
              <w:pStyle w:val="P1wTABELIpoziom1numeracjiwtabeli"/>
            </w:pPr>
            <w:r w:rsidRPr="004C2555">
              <w:t>77</w:t>
            </w:r>
            <w:r w:rsidR="002259C1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514F94D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85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ACAC15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B526271" w14:textId="77777777" w:rsidR="004C2555" w:rsidRPr="004C2555" w:rsidRDefault="004C2555" w:rsidP="004C2555">
            <w:r w:rsidRPr="004C2555">
              <w:t>BIAŁYSTOK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976776" w14:textId="77777777" w:rsidR="004C2555" w:rsidRPr="004C2555" w:rsidRDefault="004C2555" w:rsidP="004C2555">
            <w:r w:rsidRPr="004C2555">
              <w:t>(BK)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68EE9C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596C138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</w:tr>
      <w:tr w:rsidR="00B66996" w:rsidRPr="004C2555" w14:paraId="01923642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98ED817" w14:textId="527FAF63" w:rsidR="004C2555" w:rsidRPr="004C2555" w:rsidRDefault="004C2555" w:rsidP="001C0BC2">
            <w:pPr>
              <w:pStyle w:val="P1wTABELIpoziom1numeracjiwtabeli"/>
            </w:pPr>
            <w:r w:rsidRPr="004C2555">
              <w:t>78</w:t>
            </w:r>
            <w:r w:rsidR="002259C1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04B729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86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7F35A58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DD8929" w14:textId="77777777" w:rsidR="004C2555" w:rsidRPr="004C2555" w:rsidRDefault="004C2555" w:rsidP="004C2555">
            <w:r w:rsidRPr="004C2555">
              <w:t>ŁOMŻA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E39D4B" w14:textId="77777777" w:rsidR="004C2555" w:rsidRPr="004C2555" w:rsidRDefault="004C2555" w:rsidP="004C2555">
            <w:r w:rsidRPr="004C2555">
              <w:t>(ŁO)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516374F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54D592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</w:tr>
      <w:tr w:rsidR="00B66996" w:rsidRPr="004C2555" w14:paraId="1AAC10A6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382AF6" w14:textId="2F1D02AD" w:rsidR="004C2555" w:rsidRPr="004C2555" w:rsidRDefault="004C2555" w:rsidP="001C0BC2">
            <w:pPr>
              <w:pStyle w:val="P1wTABELIpoziom1numeracjiwtabeli"/>
            </w:pPr>
            <w:r w:rsidRPr="004C2555">
              <w:t>79</w:t>
            </w:r>
            <w:r w:rsidR="002259C1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2D506EB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87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774BBA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A0D6B1" w14:textId="77777777" w:rsidR="004C2555" w:rsidRPr="004C2555" w:rsidRDefault="004C2555" w:rsidP="004C2555">
            <w:r w:rsidRPr="004C2555">
              <w:t>SUWAŁKI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D592004" w14:textId="77777777" w:rsidR="004C2555" w:rsidRPr="004C2555" w:rsidRDefault="004C2555" w:rsidP="004C2555">
            <w:r w:rsidRPr="004C2555">
              <w:t>(SU)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F2E04FB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381EE9F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</w:tr>
      <w:tr w:rsidR="00B66996" w:rsidRPr="004C2555" w14:paraId="74DA09B2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075D56" w14:textId="1F51F814" w:rsidR="004C2555" w:rsidRPr="004C2555" w:rsidRDefault="004C2555" w:rsidP="001C0BC2">
            <w:pPr>
              <w:pStyle w:val="P1wTABELIpoziom1numeracjiwtabeli"/>
            </w:pPr>
            <w:r w:rsidRPr="004C2555">
              <w:lastRenderedPageBreak/>
              <w:t>80</w:t>
            </w:r>
            <w:r w:rsidR="002259C1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948C73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88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DCFA4F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9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C7B7D25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SIECI RUCHOME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87CC31E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5562519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WST</w:t>
            </w:r>
          </w:p>
        </w:tc>
      </w:tr>
      <w:tr w:rsidR="00B66996" w:rsidRPr="004C2555" w14:paraId="5343BD46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B2D4CB" w14:textId="69CD94E6" w:rsidR="004C2555" w:rsidRPr="004C2555" w:rsidRDefault="004C2555" w:rsidP="001C0BC2">
            <w:pPr>
              <w:pStyle w:val="P1wTABELIpoziom1numeracjiwtabeli"/>
            </w:pPr>
            <w:r w:rsidRPr="004C2555">
              <w:t>81</w:t>
            </w:r>
            <w:r w:rsidR="002259C1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69A5593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89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D1BC8C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E3B2006" w14:textId="77777777" w:rsidR="004C2555" w:rsidRPr="004C2555" w:rsidRDefault="004C2555" w:rsidP="004C2555">
            <w:r w:rsidRPr="004C2555">
              <w:t>OLSZTYN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D4865DC" w14:textId="77777777" w:rsidR="004C2555" w:rsidRPr="004C2555" w:rsidRDefault="004C2555" w:rsidP="004C2555">
            <w:r w:rsidRPr="004C2555">
              <w:t>(OL)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D78A77B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BDC537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</w:tr>
      <w:tr w:rsidR="00B66996" w:rsidRPr="004C2555" w14:paraId="264D3CA4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C10EA7" w14:textId="4747469F" w:rsidR="004C2555" w:rsidRPr="004C2555" w:rsidRDefault="004C2555" w:rsidP="001C0BC2">
            <w:pPr>
              <w:pStyle w:val="P1wTABELIpoziom1numeracjiwtabeli"/>
            </w:pPr>
            <w:r w:rsidRPr="004C2555">
              <w:t>82</w:t>
            </w:r>
            <w:r w:rsidR="002259C1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15C0FE8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90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DB1F0E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9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8434BE2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8C2D0E0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D40EEC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</w:tr>
      <w:tr w:rsidR="00B66996" w:rsidRPr="004C2555" w14:paraId="499AFA78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1C2F4C" w14:textId="374D45B0" w:rsidR="004C2555" w:rsidRPr="004C2555" w:rsidRDefault="004C2555" w:rsidP="001C0BC2">
            <w:pPr>
              <w:pStyle w:val="P1wTABELIpoziom1numeracjiwtabeli"/>
            </w:pPr>
            <w:r w:rsidRPr="004C2555">
              <w:t>83</w:t>
            </w:r>
            <w:r w:rsidR="002259C1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4F8100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91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14C9B8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98B872F" w14:textId="77777777" w:rsidR="004C2555" w:rsidRPr="004C2555" w:rsidRDefault="004C2555" w:rsidP="004C2555">
            <w:r w:rsidRPr="004C2555">
              <w:t>SZCZECIN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8CE1322" w14:textId="77777777" w:rsidR="004C2555" w:rsidRPr="004C2555" w:rsidRDefault="004C2555" w:rsidP="004C2555">
            <w:r w:rsidRPr="004C2555">
              <w:t>(SZ)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C0B8E7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821636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</w:tr>
      <w:tr w:rsidR="00B66996" w:rsidRPr="004C2555" w14:paraId="3B34B902" w14:textId="77777777" w:rsidTr="00491E47">
        <w:trPr>
          <w:trHeight w:val="1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87BA50" w14:textId="3E73BAD8" w:rsidR="004C2555" w:rsidRPr="004C2555" w:rsidRDefault="004C2555" w:rsidP="001C0BC2">
            <w:pPr>
              <w:pStyle w:val="P1wTABELIpoziom1numeracjiwtabeli"/>
            </w:pPr>
            <w:r w:rsidRPr="004C2555">
              <w:t>84</w:t>
            </w:r>
            <w:r w:rsidR="002259C1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7037E68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92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C153279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95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3E2BDF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025AA4E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0035731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WST</w:t>
            </w:r>
          </w:p>
        </w:tc>
      </w:tr>
      <w:tr w:rsidR="00B66996" w:rsidRPr="004C2555" w14:paraId="4B017060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0AA6321" w14:textId="6E951AEC" w:rsidR="004C2555" w:rsidRPr="004C2555" w:rsidRDefault="004C2555" w:rsidP="001C0BC2">
            <w:pPr>
              <w:pStyle w:val="P1wTABELIpoziom1numeracjiwtabeli"/>
            </w:pPr>
            <w:r w:rsidRPr="004C2555">
              <w:t>85</w:t>
            </w:r>
            <w:r w:rsidR="002259C1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A9EE49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93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2745C1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9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ABD1C9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9BC93D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783EBFE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</w:tr>
      <w:tr w:rsidR="00B66996" w:rsidRPr="004C2555" w14:paraId="7049C3F9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140EB72" w14:textId="75588D01" w:rsidR="004C2555" w:rsidRPr="004C2555" w:rsidRDefault="004C2555" w:rsidP="001C0BC2">
            <w:pPr>
              <w:pStyle w:val="P1wTABELIpoziom1numeracjiwtabeli"/>
            </w:pPr>
            <w:r w:rsidRPr="004C2555">
              <w:t>86</w:t>
            </w:r>
            <w:r w:rsidR="002259C1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2951C5B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94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6D7B6B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247FBA" w14:textId="77777777" w:rsidR="004C2555" w:rsidRPr="004C2555" w:rsidRDefault="004C2555" w:rsidP="004C2555">
            <w:r w:rsidRPr="004C2555">
              <w:t>KOSZALIN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F44FAD4" w14:textId="77777777" w:rsidR="004C2555" w:rsidRPr="004C2555" w:rsidRDefault="004C2555" w:rsidP="004C2555">
            <w:r w:rsidRPr="004C2555">
              <w:t>(KO)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4578550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CA20FEC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</w:tr>
      <w:tr w:rsidR="00B66996" w:rsidRPr="004C2555" w14:paraId="229E7A57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8F00F62" w14:textId="146FDA91" w:rsidR="004C2555" w:rsidRPr="004C2555" w:rsidRDefault="004C2555" w:rsidP="001C0BC2">
            <w:pPr>
              <w:pStyle w:val="P1wTABELIpoziom1numeracjiwtabeli"/>
            </w:pPr>
            <w:r w:rsidRPr="004C2555">
              <w:t>87</w:t>
            </w:r>
            <w:r w:rsidR="002259C1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C8AFA0C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95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A750DC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D5F219" w14:textId="77777777" w:rsidR="004C2555" w:rsidRPr="004C2555" w:rsidRDefault="004C2555" w:rsidP="004C2555">
            <w:r w:rsidRPr="004C2555">
              <w:t>GORZÓW WIELKOPOLSKI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1DB56B52" w14:textId="77777777" w:rsidR="004C2555" w:rsidRPr="004C2555" w:rsidRDefault="004C2555" w:rsidP="004C2555">
            <w:r w:rsidRPr="004C2555">
              <w:t>(GO)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3E2F225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WSN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470489D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</w:tr>
      <w:tr w:rsidR="00B66996" w:rsidRPr="004C2555" w14:paraId="11E61D1C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4C82423" w14:textId="5961E1B1" w:rsidR="004C2555" w:rsidRPr="004C2555" w:rsidRDefault="004C2555" w:rsidP="001C0BC2">
            <w:pPr>
              <w:pStyle w:val="P1wTABELIpoziom1numeracjiwtabeli"/>
            </w:pPr>
            <w:r w:rsidRPr="004C2555">
              <w:t>88</w:t>
            </w:r>
            <w:r w:rsidR="002259C1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1F25F5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96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F0020A4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9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2F0F823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16C3845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FB79BF1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</w:tr>
      <w:tr w:rsidR="00B66996" w:rsidRPr="004C2555" w14:paraId="08D27EEE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3F76342" w14:textId="21DB9123" w:rsidR="004C2555" w:rsidRPr="004C2555" w:rsidRDefault="004C2555" w:rsidP="001C0BC2">
            <w:pPr>
              <w:pStyle w:val="P1wTABELIpoziom1numeracjiwtabeli"/>
            </w:pPr>
            <w:r w:rsidRPr="004C2555">
              <w:t>89</w:t>
            </w:r>
            <w:r w:rsidR="002259C1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A7BBA3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97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1D61BD5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9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DF67605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31A8E22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CCB92FB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</w:tr>
      <w:tr w:rsidR="00B66996" w:rsidRPr="004C2555" w14:paraId="4C4EC183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E5C187A" w14:textId="7DD95436" w:rsidR="004C2555" w:rsidRPr="004C2555" w:rsidRDefault="004C2555" w:rsidP="001C0BC2">
            <w:pPr>
              <w:pStyle w:val="P1wTABELIpoziom1numeracjiwtabeli"/>
            </w:pPr>
            <w:r w:rsidRPr="004C2555">
              <w:t>90</w:t>
            </w:r>
            <w:r w:rsidR="002259C1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E23B3A5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98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AAFAB0A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9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0418045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AUS alarmowe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E27E2D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6B0F7D82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</w:tr>
      <w:tr w:rsidR="00B66996" w:rsidRPr="004C2555" w14:paraId="2272D66B" w14:textId="77777777" w:rsidTr="00491E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04629DFA" w14:textId="0367C7B6" w:rsidR="004C2555" w:rsidRPr="004C2555" w:rsidRDefault="004C2555" w:rsidP="001C0BC2">
            <w:pPr>
              <w:pStyle w:val="P1wTABELIpoziom1numeracjiwtabeli"/>
            </w:pPr>
            <w:r w:rsidRPr="004C2555">
              <w:t>91</w:t>
            </w:r>
            <w:r w:rsidR="002259C1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6533C10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99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340D26" w14:textId="77777777" w:rsidR="004C2555" w:rsidRPr="002259C1" w:rsidRDefault="004C2555" w:rsidP="004C2555">
            <w:pPr>
              <w:rPr>
                <w:rStyle w:val="Ppogrubienie"/>
              </w:rPr>
            </w:pPr>
          </w:p>
        </w:tc>
        <w:tc>
          <w:tcPr>
            <w:tcW w:w="295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31E954C1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AUS alarmowe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F6543CE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E731EB" w14:textId="77777777" w:rsidR="004C2555" w:rsidRPr="002259C1" w:rsidRDefault="004C2555" w:rsidP="004C2555">
            <w:pPr>
              <w:rPr>
                <w:rStyle w:val="Ppogrubienie"/>
              </w:rPr>
            </w:pPr>
            <w:r w:rsidRPr="002259C1">
              <w:rPr>
                <w:rStyle w:val="Ppogrubienie"/>
              </w:rPr>
              <w:t>-</w:t>
            </w:r>
          </w:p>
        </w:tc>
      </w:tr>
    </w:tbl>
    <w:p w14:paraId="2A989CBE" w14:textId="1F3F69F7" w:rsidR="004C2555" w:rsidRPr="004C2555" w:rsidRDefault="004C2555" w:rsidP="00C24E9D">
      <w:pPr>
        <w:pStyle w:val="ODNONIKSPECtreodnonikadoodnonika"/>
      </w:pPr>
      <w:r w:rsidRPr="004C2555">
        <w:t>Objaśnienia:</w:t>
      </w:r>
    </w:p>
    <w:p w14:paraId="3BC1DEA5" w14:textId="31B3A8FB" w:rsidR="004C2555" w:rsidRPr="004C2555" w:rsidRDefault="004C2555" w:rsidP="00C24E9D">
      <w:pPr>
        <w:pStyle w:val="ODNONIKSPECtreodnonikadoodnonika"/>
      </w:pPr>
      <w:r w:rsidRPr="00C24E9D">
        <w:rPr>
          <w:rStyle w:val="IGindeksgrny"/>
        </w:rPr>
        <w:t>1)</w:t>
      </w:r>
      <w:r w:rsidR="00B12B68">
        <w:tab/>
      </w:r>
      <w:r w:rsidRPr="004C2555">
        <w:t xml:space="preserve">Oznacza wyróżnik na potrzeby sieci telekomunikacyjnych </w:t>
      </w:r>
      <w:r w:rsidR="003815C3">
        <w:t>Ministra Obrony Narodowej</w:t>
      </w:r>
      <w:r w:rsidRPr="004C2555">
        <w:t>.</w:t>
      </w:r>
    </w:p>
    <w:p w14:paraId="17872D92" w14:textId="523FCB36" w:rsidR="004C2555" w:rsidRPr="004C2555" w:rsidRDefault="004C2555" w:rsidP="00C24E9D">
      <w:pPr>
        <w:pStyle w:val="ODNONIKSPECtreodnonikadoodnonika"/>
      </w:pPr>
      <w:r w:rsidRPr="00C24E9D">
        <w:rPr>
          <w:rStyle w:val="IGindeksgrny"/>
        </w:rPr>
        <w:t>2)</w:t>
      </w:r>
      <w:r w:rsidR="00B12B68">
        <w:tab/>
      </w:r>
      <w:r w:rsidRPr="004C2555">
        <w:t>ABS = 444 rezerwa techniczna.</w:t>
      </w:r>
    </w:p>
    <w:p w14:paraId="37EBF469" w14:textId="2942AC40" w:rsidR="004C2555" w:rsidRPr="004C2555" w:rsidRDefault="004C2555" w:rsidP="00C24E9D">
      <w:pPr>
        <w:pStyle w:val="ODNONIKSPECtreodnonikadoodnonika"/>
      </w:pPr>
      <w:r w:rsidRPr="00C24E9D">
        <w:rPr>
          <w:rStyle w:val="IGindeksgrny"/>
        </w:rPr>
        <w:t>3)</w:t>
      </w:r>
      <w:r w:rsidR="00B12B68">
        <w:tab/>
      </w:r>
      <w:r w:rsidRPr="004C2555">
        <w:t xml:space="preserve">Oznacza wyróżnik na potrzeby sieci telekomunikacyjnych </w:t>
      </w:r>
      <w:r w:rsidR="003815C3">
        <w:t>ministra właściwego d</w:t>
      </w:r>
      <w:r w:rsidR="00E73922">
        <w:t xml:space="preserve">o </w:t>
      </w:r>
      <w:r w:rsidR="003815C3">
        <w:t>s</w:t>
      </w:r>
      <w:r w:rsidR="00E73922">
        <w:t>praw</w:t>
      </w:r>
      <w:r w:rsidR="003815C3">
        <w:t xml:space="preserve"> </w:t>
      </w:r>
      <w:r w:rsidR="007D5222">
        <w:t>wewnętrznych.</w:t>
      </w:r>
    </w:p>
    <w:p w14:paraId="720C26B9" w14:textId="7692E2FF" w:rsidR="004C2555" w:rsidRPr="004C2555" w:rsidRDefault="007D5222" w:rsidP="00C24E9D">
      <w:pPr>
        <w:pStyle w:val="ODNONIKSPECtreodnonikadoodnonika"/>
      </w:pPr>
      <w:r>
        <w:t>S</w:t>
      </w:r>
      <w:r w:rsidR="004C2555" w:rsidRPr="004C2555">
        <w:t>krót R oznacza rezerwę</w:t>
      </w:r>
      <w:r w:rsidR="0058072A">
        <w:t>.</w:t>
      </w:r>
    </w:p>
    <w:p w14:paraId="79016E4F" w14:textId="684594CB" w:rsidR="00261A16" w:rsidRDefault="007D5222" w:rsidP="00C24E9D">
      <w:pPr>
        <w:pStyle w:val="ODNONIKSPECtreodnonikadoodnonika"/>
      </w:pPr>
      <w:r>
        <w:t>S</w:t>
      </w:r>
      <w:r w:rsidR="004C2555" w:rsidRPr="004C2555">
        <w:t>krót RT oznacza rezerwę techniczną.</w:t>
      </w:r>
    </w:p>
    <w:p w14:paraId="0DD48770" w14:textId="53A5B1D0" w:rsidR="00825A79" w:rsidRDefault="00825A79" w:rsidP="00C24E9D">
      <w:pPr>
        <w:pStyle w:val="ODNONIKSPECtreodnonikadoodnonika"/>
      </w:pPr>
      <w:r>
        <w:br w:type="page"/>
      </w:r>
    </w:p>
    <w:p w14:paraId="3D678E2F" w14:textId="77777777" w:rsidR="00825A79" w:rsidRPr="00825A79" w:rsidRDefault="00825A79" w:rsidP="00825A79">
      <w:pPr>
        <w:pStyle w:val="TYTUAKTUprzedmiotregulacjiustawylubrozporzdzenia"/>
        <w:rPr>
          <w:rFonts w:eastAsia="Times New Roman"/>
        </w:rPr>
      </w:pPr>
      <w:r w:rsidRPr="00825A79">
        <w:rPr>
          <w:rFonts w:eastAsia="Times New Roman"/>
        </w:rPr>
        <w:lastRenderedPageBreak/>
        <w:t>UZASADNIENIE</w:t>
      </w:r>
    </w:p>
    <w:p w14:paraId="48C67F09" w14:textId="6956F331" w:rsidR="00825A79" w:rsidRPr="00825A79" w:rsidRDefault="00825A79" w:rsidP="00825A79">
      <w:pPr>
        <w:pStyle w:val="NIEARTTEKSTtekstnieartykuowanynppodstprawnarozplubpreambua"/>
        <w:rPr>
          <w:rFonts w:eastAsia="Times New Roman"/>
        </w:rPr>
      </w:pPr>
      <w:r>
        <w:rPr>
          <w:rFonts w:eastAsia="Times New Roman"/>
        </w:rPr>
        <w:t>R</w:t>
      </w:r>
      <w:r w:rsidRPr="00825A79">
        <w:rPr>
          <w:rFonts w:eastAsia="Times New Roman"/>
        </w:rPr>
        <w:t>ozporządzeni</w:t>
      </w:r>
      <w:r>
        <w:rPr>
          <w:rFonts w:eastAsia="Times New Roman"/>
        </w:rPr>
        <w:t>e</w:t>
      </w:r>
      <w:r w:rsidRPr="00825A79">
        <w:rPr>
          <w:rFonts w:eastAsia="Times New Roman"/>
        </w:rPr>
        <w:t xml:space="preserve"> Ministra Cyfryzacji w</w:t>
      </w:r>
      <w:r>
        <w:rPr>
          <w:rFonts w:eastAsia="Times New Roman"/>
        </w:rPr>
        <w:t xml:space="preserve"> </w:t>
      </w:r>
      <w:r w:rsidRPr="00825A79">
        <w:rPr>
          <w:rFonts w:eastAsia="Times New Roman"/>
        </w:rPr>
        <w:t xml:space="preserve">sprawie planu numeracji krajowej dla publicznych sieci telekomunikacyjnych, w których świadczone są publicznie dostępne usługi telekomunikacyjne stanowi wykonanie upoważnienia ustawowego zawartego w art. 162 ust. 1 ustawy z dnia </w:t>
      </w:r>
      <w:r w:rsidR="00290222">
        <w:rPr>
          <w:rFonts w:eastAsia="Times New Roman"/>
        </w:rPr>
        <w:t>12 lipca 2024</w:t>
      </w:r>
      <w:r w:rsidR="00290222" w:rsidRPr="00825A79">
        <w:rPr>
          <w:rFonts w:eastAsia="Times New Roman"/>
        </w:rPr>
        <w:t xml:space="preserve"> </w:t>
      </w:r>
      <w:r w:rsidRPr="00825A79">
        <w:rPr>
          <w:rFonts w:eastAsia="Times New Roman"/>
        </w:rPr>
        <w:t xml:space="preserve">r. </w:t>
      </w:r>
      <w:r w:rsidR="00B12B68">
        <w:rPr>
          <w:rFonts w:eastAsia="Times New Roman"/>
        </w:rPr>
        <w:sym w:font="Symbol" w:char="F02D"/>
      </w:r>
      <w:r w:rsidRPr="00825A79">
        <w:rPr>
          <w:rFonts w:eastAsia="Times New Roman"/>
        </w:rPr>
        <w:t xml:space="preserve"> Prawo komunikacji elektronicznej (Dz.</w:t>
      </w:r>
      <w:r w:rsidR="00B12B68">
        <w:rPr>
          <w:rFonts w:eastAsia="Times New Roman"/>
        </w:rPr>
        <w:t xml:space="preserve"> </w:t>
      </w:r>
      <w:r w:rsidRPr="00825A79">
        <w:rPr>
          <w:rFonts w:eastAsia="Times New Roman"/>
        </w:rPr>
        <w:t xml:space="preserve">U. </w:t>
      </w:r>
      <w:r w:rsidR="00B048EC">
        <w:rPr>
          <w:rFonts w:eastAsia="Times New Roman"/>
        </w:rPr>
        <w:t xml:space="preserve">poz. </w:t>
      </w:r>
      <w:r w:rsidRPr="00825A79">
        <w:rPr>
          <w:rFonts w:eastAsia="Times New Roman"/>
        </w:rPr>
        <w:t>…)</w:t>
      </w:r>
      <w:r>
        <w:rPr>
          <w:rFonts w:eastAsia="Times New Roman"/>
        </w:rPr>
        <w:t>, zwanej dalej „PKE”</w:t>
      </w:r>
      <w:r w:rsidRPr="00825A79">
        <w:rPr>
          <w:rFonts w:eastAsia="Times New Roman"/>
        </w:rPr>
        <w:t>.</w:t>
      </w:r>
    </w:p>
    <w:p w14:paraId="02044D92" w14:textId="506A0FA7" w:rsidR="00825A79" w:rsidRPr="00825A79" w:rsidRDefault="00825A79" w:rsidP="00825A79">
      <w:pPr>
        <w:pStyle w:val="NIEARTTEKSTtekstnieartykuowanynppodstprawnarozplubpreambua"/>
        <w:rPr>
          <w:rFonts w:eastAsia="Times New Roman"/>
        </w:rPr>
      </w:pPr>
      <w:r w:rsidRPr="00825A79">
        <w:rPr>
          <w:rFonts w:eastAsia="Times New Roman"/>
        </w:rPr>
        <w:t xml:space="preserve">Konieczność wydania nowego rozporządzenia wynika z zastąpienia ustawy </w:t>
      </w:r>
      <w:r w:rsidR="00EF0490">
        <w:rPr>
          <w:rFonts w:eastAsia="Times New Roman"/>
        </w:rPr>
        <w:t>z dnia 16 lipca 20</w:t>
      </w:r>
      <w:r w:rsidR="008F08E1">
        <w:rPr>
          <w:rFonts w:eastAsia="Times New Roman"/>
        </w:rPr>
        <w:t>0</w:t>
      </w:r>
      <w:r w:rsidR="00EF0490">
        <w:rPr>
          <w:rFonts w:eastAsia="Times New Roman"/>
        </w:rPr>
        <w:t xml:space="preserve">4 r. </w:t>
      </w:r>
      <w:r w:rsidR="00B12B68">
        <w:rPr>
          <w:rFonts w:eastAsia="Times New Roman"/>
        </w:rPr>
        <w:sym w:font="Symbol" w:char="F02D"/>
      </w:r>
      <w:r w:rsidR="00B12B68">
        <w:rPr>
          <w:rFonts w:eastAsia="Times New Roman"/>
        </w:rPr>
        <w:t xml:space="preserve"> </w:t>
      </w:r>
      <w:r w:rsidRPr="00825A79">
        <w:rPr>
          <w:rFonts w:eastAsia="Times New Roman"/>
        </w:rPr>
        <w:t xml:space="preserve">Prawo telekomunikacyjne </w:t>
      </w:r>
      <w:r w:rsidR="00EF0490">
        <w:rPr>
          <w:rFonts w:eastAsia="Times New Roman"/>
        </w:rPr>
        <w:t>(Dz. U. z 2024 r. poz. 34</w:t>
      </w:r>
      <w:r w:rsidR="008F08E1">
        <w:rPr>
          <w:rFonts w:eastAsia="Times New Roman"/>
        </w:rPr>
        <w:t>,</w:t>
      </w:r>
      <w:r w:rsidR="00EF0490">
        <w:rPr>
          <w:rFonts w:eastAsia="Times New Roman"/>
        </w:rPr>
        <w:t xml:space="preserve"> 731</w:t>
      </w:r>
      <w:r w:rsidR="008F08E1">
        <w:rPr>
          <w:rFonts w:eastAsia="Times New Roman"/>
        </w:rPr>
        <w:t xml:space="preserve"> i 834</w:t>
      </w:r>
      <w:r w:rsidR="00EF0490">
        <w:rPr>
          <w:rFonts w:eastAsia="Times New Roman"/>
        </w:rPr>
        <w:t>)</w:t>
      </w:r>
      <w:r w:rsidR="008F08E1">
        <w:rPr>
          <w:rFonts w:eastAsia="Times New Roman"/>
        </w:rPr>
        <w:t>, zwanej dalej „Pt”,</w:t>
      </w:r>
      <w:r w:rsidR="00EF0490">
        <w:rPr>
          <w:rFonts w:eastAsia="Times New Roman"/>
        </w:rPr>
        <w:t xml:space="preserve"> </w:t>
      </w:r>
      <w:r w:rsidRPr="00825A79">
        <w:rPr>
          <w:rFonts w:eastAsia="Times New Roman"/>
        </w:rPr>
        <w:t>nową ustawą regulującą rynek komunikacji elektronicznej w Polsce</w:t>
      </w:r>
      <w:r w:rsidR="005E60D1">
        <w:rPr>
          <w:rFonts w:eastAsia="Times New Roman"/>
        </w:rPr>
        <w:t xml:space="preserve">, tj. PKE, </w:t>
      </w:r>
      <w:r w:rsidRPr="00825A79">
        <w:rPr>
          <w:rFonts w:eastAsia="Times New Roman"/>
        </w:rPr>
        <w:t xml:space="preserve">oraz wypełnieniu wymogów dyrektywy </w:t>
      </w:r>
      <w:r w:rsidR="00285B3E">
        <w:t xml:space="preserve">Parlamentu Europejskiego i Rady (UE) 2018/1972 z dnia 11 grudnia 2018 r. </w:t>
      </w:r>
      <w:r w:rsidRPr="00825A79">
        <w:rPr>
          <w:rFonts w:eastAsia="Times New Roman"/>
        </w:rPr>
        <w:t xml:space="preserve">ustanawiającej Europejski </w:t>
      </w:r>
      <w:r w:rsidR="00285B3E">
        <w:rPr>
          <w:rFonts w:eastAsia="Times New Roman"/>
        </w:rPr>
        <w:t>k</w:t>
      </w:r>
      <w:r w:rsidRPr="00825A79">
        <w:rPr>
          <w:rFonts w:eastAsia="Times New Roman"/>
        </w:rPr>
        <w:t xml:space="preserve">odeks </w:t>
      </w:r>
      <w:r w:rsidR="00285B3E">
        <w:rPr>
          <w:rFonts w:eastAsia="Times New Roman"/>
        </w:rPr>
        <w:t>ł</w:t>
      </w:r>
      <w:r w:rsidRPr="00825A79">
        <w:rPr>
          <w:rFonts w:eastAsia="Times New Roman"/>
        </w:rPr>
        <w:t xml:space="preserve">ączności </w:t>
      </w:r>
      <w:r w:rsidR="00285B3E">
        <w:rPr>
          <w:rFonts w:eastAsia="Times New Roman"/>
        </w:rPr>
        <w:t>e</w:t>
      </w:r>
      <w:r w:rsidRPr="00825A79">
        <w:rPr>
          <w:rFonts w:eastAsia="Times New Roman"/>
        </w:rPr>
        <w:t xml:space="preserve">lektronicznej </w:t>
      </w:r>
      <w:r w:rsidR="00285B3E">
        <w:t>(Dz. Urz. UE L 321 z 17.12.2018, str. 36, z późn. zm.)</w:t>
      </w:r>
      <w:r w:rsidR="00E42C46">
        <w:t>, zwanej dalej „dyrektywą EKŁE”,</w:t>
      </w:r>
      <w:r w:rsidR="00285B3E">
        <w:t xml:space="preserve"> </w:t>
      </w:r>
      <w:r w:rsidRPr="00825A79">
        <w:rPr>
          <w:rFonts w:eastAsia="Times New Roman"/>
        </w:rPr>
        <w:t xml:space="preserve">dotyczących udostępnienia przez państwa członkowskie </w:t>
      </w:r>
      <w:r w:rsidR="00285B3E">
        <w:rPr>
          <w:rFonts w:eastAsia="Times New Roman"/>
        </w:rPr>
        <w:t xml:space="preserve">Unii Europejskiej (UE) </w:t>
      </w:r>
      <w:r w:rsidRPr="00825A79">
        <w:rPr>
          <w:rFonts w:eastAsia="Times New Roman"/>
        </w:rPr>
        <w:t>zakresu niegeograficznych numerów, które mogą być wykorzystywane do świadczenia usług łączności elektronicznej innych niż usługi łączności interpersonalnej na terenie całej U</w:t>
      </w:r>
      <w:r w:rsidR="00285B3E">
        <w:rPr>
          <w:rFonts w:eastAsia="Times New Roman"/>
        </w:rPr>
        <w:t>E</w:t>
      </w:r>
      <w:r w:rsidRPr="00825A79">
        <w:rPr>
          <w:rFonts w:eastAsia="Times New Roman"/>
        </w:rPr>
        <w:t xml:space="preserve">. Dotychczasowe przepisy wykonawcze wydane na podstawie art. 126 ust. 12 pkt 1 </w:t>
      </w:r>
      <w:r w:rsidR="008F08E1">
        <w:rPr>
          <w:rFonts w:eastAsia="Times New Roman"/>
        </w:rPr>
        <w:t>Pt</w:t>
      </w:r>
      <w:r w:rsidR="0079310B">
        <w:rPr>
          <w:rFonts w:eastAsia="Times New Roman"/>
        </w:rPr>
        <w:t>, tj.</w:t>
      </w:r>
      <w:r w:rsidR="008F08E1">
        <w:rPr>
          <w:rFonts w:eastAsia="Times New Roman"/>
        </w:rPr>
        <w:t xml:space="preserve"> </w:t>
      </w:r>
      <w:r w:rsidR="0079310B">
        <w:t xml:space="preserve">rozporządzenie Ministra Administracji i Cyfryzacji z dnia 30 października 2013 r. w sprawie planu numeracji krajowej dla publicznych sieci telekomunikacyjnych, w  których świadczone są publicznie dostępne usługi telefoniczne (Dz. U. z 2023 r. poz. 145), </w:t>
      </w:r>
      <w:r w:rsidRPr="00825A79">
        <w:rPr>
          <w:rFonts w:eastAsia="Times New Roman"/>
        </w:rPr>
        <w:t xml:space="preserve">zachowują moc do dnia wejścia w życie przepisów wykonawczych wydanych </w:t>
      </w:r>
      <w:r w:rsidR="00E42C46">
        <w:rPr>
          <w:rFonts w:eastAsia="Times New Roman"/>
        </w:rPr>
        <w:t>z upoważnienia</w:t>
      </w:r>
      <w:r w:rsidRPr="00825A79">
        <w:rPr>
          <w:rFonts w:eastAsia="Times New Roman"/>
        </w:rPr>
        <w:t xml:space="preserve"> art. 162 ust. 1 </w:t>
      </w:r>
      <w:r w:rsidR="00E521F7">
        <w:rPr>
          <w:rFonts w:eastAsia="Times New Roman"/>
        </w:rPr>
        <w:t>PKE</w:t>
      </w:r>
      <w:r w:rsidR="00285B3E">
        <w:rPr>
          <w:rFonts w:eastAsia="Times New Roman"/>
        </w:rPr>
        <w:t xml:space="preserve"> (</w:t>
      </w:r>
      <w:r w:rsidR="00285B3E">
        <w:t>zgodnie z art. 10</w:t>
      </w:r>
      <w:r w:rsidR="0079310B">
        <w:t>4</w:t>
      </w:r>
      <w:r w:rsidR="00285B3E">
        <w:t xml:space="preserve"> pkt 13 lit. a tiret pierwsze ustawy z dnia </w:t>
      </w:r>
      <w:r w:rsidR="00290222">
        <w:t xml:space="preserve">12 lipca 2024 </w:t>
      </w:r>
      <w:r w:rsidR="00285B3E">
        <w:t xml:space="preserve">r. </w:t>
      </w:r>
      <w:r w:rsidR="00285B3E">
        <w:sym w:font="Symbol" w:char="F02D"/>
      </w:r>
      <w:r w:rsidR="00285B3E">
        <w:t xml:space="preserve"> Przepisy wprowadzające ustawę – Prawo komunikacji elektronicznej (Dz. U. poz. …).</w:t>
      </w:r>
    </w:p>
    <w:p w14:paraId="4E57AD53" w14:textId="7C1B467F" w:rsidR="00825A79" w:rsidRPr="00825A79" w:rsidRDefault="00825A79" w:rsidP="00825A79">
      <w:pPr>
        <w:pStyle w:val="NIEARTTEKSTtekstnieartykuowanynppodstprawnarozplubpreambua"/>
        <w:rPr>
          <w:rFonts w:eastAsia="Times New Roman"/>
        </w:rPr>
      </w:pPr>
      <w:r w:rsidRPr="00825A79">
        <w:rPr>
          <w:rFonts w:eastAsia="Times New Roman"/>
        </w:rPr>
        <w:t xml:space="preserve">Zgodnie z </w:t>
      </w:r>
      <w:r w:rsidR="00E521F7">
        <w:rPr>
          <w:rFonts w:eastAsia="Times New Roman"/>
        </w:rPr>
        <w:t xml:space="preserve">ww. </w:t>
      </w:r>
      <w:r w:rsidRPr="00825A79">
        <w:rPr>
          <w:rFonts w:eastAsia="Times New Roman"/>
        </w:rPr>
        <w:t xml:space="preserve">upoważnieniem </w:t>
      </w:r>
      <w:r w:rsidR="00B048EC">
        <w:rPr>
          <w:rFonts w:eastAsia="Times New Roman"/>
        </w:rPr>
        <w:t>m</w:t>
      </w:r>
      <w:r w:rsidR="00B048EC" w:rsidRPr="00825A79">
        <w:rPr>
          <w:rFonts w:eastAsia="Times New Roman"/>
        </w:rPr>
        <w:t xml:space="preserve">inister </w:t>
      </w:r>
      <w:r w:rsidRPr="00825A79">
        <w:rPr>
          <w:rFonts w:eastAsia="Times New Roman"/>
        </w:rPr>
        <w:t>właściwy do spraw informatyzacji określi, w</w:t>
      </w:r>
      <w:r w:rsidR="00E521F7">
        <w:rPr>
          <w:rFonts w:eastAsia="Times New Roman"/>
        </w:rPr>
        <w:t> </w:t>
      </w:r>
      <w:r w:rsidRPr="00825A79">
        <w:rPr>
          <w:rFonts w:eastAsia="Times New Roman"/>
        </w:rPr>
        <w:t>drodze rozporządzenia</w:t>
      </w:r>
      <w:r w:rsidR="0002134C">
        <w:rPr>
          <w:rFonts w:eastAsia="Times New Roman"/>
        </w:rPr>
        <w:t>,</w:t>
      </w:r>
      <w:r w:rsidRPr="00825A79">
        <w:rPr>
          <w:rFonts w:eastAsia="Times New Roman"/>
        </w:rPr>
        <w:t xml:space="preserve"> plan numeracji krajowej dla publicznych sieci telekomunikacyjnych określając w szczególności zakres planu oraz formaty numerów, w</w:t>
      </w:r>
      <w:r w:rsidR="0080052D">
        <w:rPr>
          <w:rFonts w:eastAsia="Times New Roman"/>
        </w:rPr>
        <w:t> </w:t>
      </w:r>
      <w:r w:rsidRPr="00825A79">
        <w:rPr>
          <w:rFonts w:eastAsia="Times New Roman"/>
        </w:rPr>
        <w:t>tym numerów wykorzystywanych na potrzeby transgranicznego świadczenia na terenie U</w:t>
      </w:r>
      <w:r w:rsidR="00B72D56">
        <w:rPr>
          <w:rFonts w:eastAsia="Times New Roman"/>
        </w:rPr>
        <w:t xml:space="preserve">E </w:t>
      </w:r>
      <w:r w:rsidRPr="00825A79">
        <w:rPr>
          <w:rFonts w:eastAsia="Times New Roman"/>
        </w:rPr>
        <w:t>usług komunikacji elektronicznej innych niż usługi komunikacji interpersonalnej.</w:t>
      </w:r>
      <w:r w:rsidR="0080052D">
        <w:rPr>
          <w:rFonts w:eastAsia="Times New Roman"/>
        </w:rPr>
        <w:t xml:space="preserve"> </w:t>
      </w:r>
      <w:r w:rsidR="00CE0165">
        <w:rPr>
          <w:rFonts w:eastAsia="Times New Roman"/>
        </w:rPr>
        <w:t>Projektowane</w:t>
      </w:r>
      <w:r w:rsidR="0080052D">
        <w:rPr>
          <w:rFonts w:eastAsia="Times New Roman"/>
        </w:rPr>
        <w:t xml:space="preserve"> rozporządzenie </w:t>
      </w:r>
      <w:r w:rsidR="0080052D">
        <w:rPr>
          <w:rFonts w:cs="Times New Roman"/>
          <w:szCs w:val="24"/>
        </w:rPr>
        <w:t xml:space="preserve">uwzględnia obecne i prognozowane potrzeby przedsiębiorców telekomunikacyjnych oraz użytkowników, w tym służb ustawowo powołanych do niesienia pomocy oraz podmiotów uprawnionych do wykonywania ratownictwa na podstawie przepisów szczególnych, ustalenia przepisów międzynarodowych, w szczególności dotyczące </w:t>
      </w:r>
      <w:r w:rsidR="0080052D">
        <w:rPr>
          <w:rFonts w:cs="Times New Roman"/>
          <w:szCs w:val="24"/>
        </w:rPr>
        <w:lastRenderedPageBreak/>
        <w:t>długoterminowych, ogólnoeuropejskich planów numeracji, a także wiążące Rzeczpospolitą Polską umowy międzynarodowe, a szczegółowe rozwiązania zostały ujęte w załączniku do rozporządzenia.</w:t>
      </w:r>
    </w:p>
    <w:p w14:paraId="05D66FCB" w14:textId="6179459F" w:rsidR="00825A79" w:rsidRPr="00825A79" w:rsidRDefault="0080052D" w:rsidP="00825A79">
      <w:pPr>
        <w:pStyle w:val="NIEARTTEKSTtekstnieartykuowanynppodstprawnarozplubpreambua"/>
        <w:rPr>
          <w:rFonts w:eastAsia="Times New Roman"/>
        </w:rPr>
      </w:pPr>
      <w:r>
        <w:rPr>
          <w:rFonts w:eastAsia="Times New Roman"/>
        </w:rPr>
        <w:t>W</w:t>
      </w:r>
      <w:r w:rsidR="00825A79" w:rsidRPr="00825A79">
        <w:rPr>
          <w:rFonts w:eastAsia="Times New Roman"/>
        </w:rPr>
        <w:t xml:space="preserve"> § 2 </w:t>
      </w:r>
      <w:r>
        <w:rPr>
          <w:rFonts w:eastAsia="Times New Roman"/>
        </w:rPr>
        <w:t xml:space="preserve">załącznika do </w:t>
      </w:r>
      <w:r w:rsidR="00CE0165">
        <w:rPr>
          <w:rFonts w:eastAsia="Times New Roman"/>
        </w:rPr>
        <w:t xml:space="preserve">projektowanego </w:t>
      </w:r>
      <w:r>
        <w:rPr>
          <w:rFonts w:eastAsia="Times New Roman"/>
        </w:rPr>
        <w:t xml:space="preserve">rozporządzenia </w:t>
      </w:r>
      <w:r w:rsidR="00825A79" w:rsidRPr="00825A79">
        <w:rPr>
          <w:rFonts w:eastAsia="Times New Roman"/>
        </w:rPr>
        <w:t>zawarto określenia charakteryzujące numerację.</w:t>
      </w:r>
    </w:p>
    <w:p w14:paraId="0E8B6E07" w14:textId="523744AF" w:rsidR="00825A79" w:rsidRPr="00825A79" w:rsidRDefault="0080052D" w:rsidP="00825A79">
      <w:pPr>
        <w:pStyle w:val="NIEARTTEKSTtekstnieartykuowanynppodstprawnarozplubpreambua"/>
        <w:rPr>
          <w:rFonts w:eastAsia="Times New Roman"/>
        </w:rPr>
      </w:pPr>
      <w:r>
        <w:rPr>
          <w:rFonts w:eastAsia="Times New Roman"/>
        </w:rPr>
        <w:t>W</w:t>
      </w:r>
      <w:r w:rsidR="00825A79" w:rsidRPr="00825A79">
        <w:rPr>
          <w:rFonts w:eastAsia="Times New Roman"/>
        </w:rPr>
        <w:t xml:space="preserve"> § 3 </w:t>
      </w:r>
      <w:r>
        <w:rPr>
          <w:rFonts w:eastAsia="Times New Roman"/>
        </w:rPr>
        <w:t xml:space="preserve">załącznika do </w:t>
      </w:r>
      <w:r w:rsidR="00CE0165">
        <w:rPr>
          <w:rFonts w:eastAsia="Times New Roman"/>
        </w:rPr>
        <w:t xml:space="preserve">projektowanego </w:t>
      </w:r>
      <w:r>
        <w:rPr>
          <w:rFonts w:eastAsia="Times New Roman"/>
        </w:rPr>
        <w:t xml:space="preserve">rozporządzenia </w:t>
      </w:r>
      <w:r w:rsidR="00825A79" w:rsidRPr="00825A79">
        <w:rPr>
          <w:rFonts w:eastAsia="Times New Roman"/>
        </w:rPr>
        <w:t>ustalono MNA jako symbol dla numeru międzynarodowego oraz określono format numeru i schemat wybierania dla tej numeracji z</w:t>
      </w:r>
      <w:r>
        <w:rPr>
          <w:rFonts w:eastAsia="Times New Roman"/>
        </w:rPr>
        <w:t> </w:t>
      </w:r>
      <w:r w:rsidR="00825A79" w:rsidRPr="00825A79">
        <w:rPr>
          <w:rFonts w:eastAsia="Times New Roman"/>
        </w:rPr>
        <w:t>sieci stacjonarnej i ruchomej.</w:t>
      </w:r>
    </w:p>
    <w:p w14:paraId="1608CDA0" w14:textId="28B18C9A" w:rsidR="00825A79" w:rsidRPr="00825A79" w:rsidRDefault="00E42C46" w:rsidP="00825A79">
      <w:pPr>
        <w:pStyle w:val="NIEARTTEKSTtekstnieartykuowanynppodstprawnarozplubpreambua"/>
        <w:rPr>
          <w:rFonts w:eastAsia="Times New Roman"/>
        </w:rPr>
      </w:pPr>
      <w:r>
        <w:rPr>
          <w:rFonts w:eastAsia="Times New Roman"/>
        </w:rPr>
        <w:t>Przepis</w:t>
      </w:r>
      <w:r w:rsidR="00825A79" w:rsidRPr="00825A79">
        <w:rPr>
          <w:rFonts w:eastAsia="Times New Roman"/>
        </w:rPr>
        <w:t xml:space="preserve"> § 4 </w:t>
      </w:r>
      <w:r w:rsidR="0080052D">
        <w:rPr>
          <w:rFonts w:eastAsia="Times New Roman"/>
        </w:rPr>
        <w:t xml:space="preserve">załącznika do </w:t>
      </w:r>
      <w:r w:rsidR="00CE0165">
        <w:rPr>
          <w:rFonts w:eastAsia="Times New Roman"/>
        </w:rPr>
        <w:t xml:space="preserve">projektowanego </w:t>
      </w:r>
      <w:r w:rsidR="0080052D">
        <w:rPr>
          <w:rFonts w:eastAsia="Times New Roman"/>
        </w:rPr>
        <w:t xml:space="preserve">rozporządzenia </w:t>
      </w:r>
      <w:r w:rsidR="00825A79" w:rsidRPr="00825A79">
        <w:rPr>
          <w:rFonts w:eastAsia="Times New Roman"/>
        </w:rPr>
        <w:t>ustal</w:t>
      </w:r>
      <w:r>
        <w:rPr>
          <w:rFonts w:eastAsia="Times New Roman"/>
        </w:rPr>
        <w:t>a</w:t>
      </w:r>
      <w:r w:rsidR="00825A79" w:rsidRPr="00825A79">
        <w:rPr>
          <w:rFonts w:eastAsia="Times New Roman"/>
        </w:rPr>
        <w:t xml:space="preserve"> KNA jako symbol dla numeru krajowego oraz określono format numeru i schemat wybierania dla tej numeracji z</w:t>
      </w:r>
      <w:r w:rsidR="00CE0165">
        <w:rPr>
          <w:rFonts w:eastAsia="Times New Roman"/>
        </w:rPr>
        <w:t> </w:t>
      </w:r>
      <w:r w:rsidR="00825A79" w:rsidRPr="00825A79">
        <w:rPr>
          <w:rFonts w:eastAsia="Times New Roman"/>
        </w:rPr>
        <w:t>sieci stacjonarnej i</w:t>
      </w:r>
      <w:r w:rsidR="0080052D">
        <w:rPr>
          <w:rFonts w:eastAsia="Times New Roman"/>
        </w:rPr>
        <w:t> </w:t>
      </w:r>
      <w:r w:rsidR="00825A79" w:rsidRPr="00825A79">
        <w:rPr>
          <w:rFonts w:eastAsia="Times New Roman"/>
        </w:rPr>
        <w:t>ruchomej.</w:t>
      </w:r>
    </w:p>
    <w:p w14:paraId="6AC526C0" w14:textId="7FA22D67" w:rsidR="00825A79" w:rsidRPr="00825A79" w:rsidRDefault="0080052D" w:rsidP="00825A79">
      <w:pPr>
        <w:pStyle w:val="NIEARTTEKSTtekstnieartykuowanynppodstprawnarozplubpreambua"/>
        <w:rPr>
          <w:rFonts w:eastAsia="Times New Roman"/>
        </w:rPr>
      </w:pPr>
      <w:r>
        <w:rPr>
          <w:rFonts w:eastAsia="Times New Roman"/>
        </w:rPr>
        <w:t>W</w:t>
      </w:r>
      <w:r w:rsidR="00825A79" w:rsidRPr="00825A79">
        <w:rPr>
          <w:rFonts w:eastAsia="Times New Roman"/>
        </w:rPr>
        <w:t xml:space="preserve"> § 5 </w:t>
      </w:r>
      <w:r>
        <w:rPr>
          <w:rFonts w:eastAsia="Times New Roman"/>
        </w:rPr>
        <w:t xml:space="preserve">załącznika do </w:t>
      </w:r>
      <w:r w:rsidR="00CE0165">
        <w:rPr>
          <w:rFonts w:eastAsia="Times New Roman"/>
        </w:rPr>
        <w:t xml:space="preserve">projektowanego </w:t>
      </w:r>
      <w:r>
        <w:rPr>
          <w:rFonts w:eastAsia="Times New Roman"/>
        </w:rPr>
        <w:t xml:space="preserve">rozporządzenia </w:t>
      </w:r>
      <w:r w:rsidR="00825A79" w:rsidRPr="00825A79">
        <w:rPr>
          <w:rFonts w:eastAsia="Times New Roman"/>
        </w:rPr>
        <w:t>ustalono NDSP jako symbol dla numeru dostępu do sieci przywoławczych i NASP jako symbol dla numeru abonenta sieci przywoławczych oraz określono format numeru i schemat dla tej numeracji z sieci stacjonarnej i ruchomej.</w:t>
      </w:r>
    </w:p>
    <w:p w14:paraId="286C735C" w14:textId="338C75F9" w:rsidR="00825A79" w:rsidRPr="00825A79" w:rsidRDefault="0080052D" w:rsidP="00825A79">
      <w:pPr>
        <w:pStyle w:val="NIEARTTEKSTtekstnieartykuowanynppodstprawnarozplubpreambua"/>
        <w:rPr>
          <w:rFonts w:eastAsia="Times New Roman"/>
        </w:rPr>
      </w:pPr>
      <w:r>
        <w:rPr>
          <w:rFonts w:eastAsia="Times New Roman"/>
        </w:rPr>
        <w:t>W</w:t>
      </w:r>
      <w:r w:rsidR="00825A79" w:rsidRPr="00825A79">
        <w:rPr>
          <w:rFonts w:eastAsia="Times New Roman"/>
        </w:rPr>
        <w:t xml:space="preserve"> § 6 </w:t>
      </w:r>
      <w:r>
        <w:rPr>
          <w:rFonts w:eastAsia="Times New Roman"/>
        </w:rPr>
        <w:t xml:space="preserve">załącznika do </w:t>
      </w:r>
      <w:r w:rsidR="00CE0165">
        <w:rPr>
          <w:rFonts w:eastAsia="Times New Roman"/>
        </w:rPr>
        <w:t xml:space="preserve">projektowanego </w:t>
      </w:r>
      <w:r>
        <w:rPr>
          <w:rFonts w:eastAsia="Times New Roman"/>
        </w:rPr>
        <w:t xml:space="preserve">rozporządzenia </w:t>
      </w:r>
      <w:r w:rsidR="00825A79" w:rsidRPr="00825A79">
        <w:rPr>
          <w:rFonts w:eastAsia="Times New Roman"/>
        </w:rPr>
        <w:t>ustalono NDS jako symbol numeru dostępu dostawcy usług oraz określono format dla tej numeracji.</w:t>
      </w:r>
    </w:p>
    <w:p w14:paraId="63926191" w14:textId="0FE766B1" w:rsidR="00825A79" w:rsidRPr="00825A79" w:rsidRDefault="00E42C46" w:rsidP="00825A79">
      <w:pPr>
        <w:pStyle w:val="NIEARTTEKSTtekstnieartykuowanynppodstprawnarozplubpreambua"/>
        <w:rPr>
          <w:rFonts w:eastAsia="Times New Roman"/>
        </w:rPr>
      </w:pPr>
      <w:r>
        <w:rPr>
          <w:rFonts w:eastAsia="Times New Roman"/>
        </w:rPr>
        <w:t>Przepis</w:t>
      </w:r>
      <w:r w:rsidR="00825A79" w:rsidRPr="00825A79">
        <w:rPr>
          <w:rFonts w:eastAsia="Times New Roman"/>
        </w:rPr>
        <w:t xml:space="preserve"> § 7 </w:t>
      </w:r>
      <w:r w:rsidR="0080052D">
        <w:rPr>
          <w:rFonts w:eastAsia="Times New Roman"/>
        </w:rPr>
        <w:t xml:space="preserve">załącznika do </w:t>
      </w:r>
      <w:r w:rsidR="00CE0165">
        <w:rPr>
          <w:rFonts w:eastAsia="Times New Roman"/>
        </w:rPr>
        <w:t xml:space="preserve">projektowanego </w:t>
      </w:r>
      <w:r w:rsidR="0080052D">
        <w:rPr>
          <w:rFonts w:eastAsia="Times New Roman"/>
        </w:rPr>
        <w:t xml:space="preserve">rozporządzenia </w:t>
      </w:r>
      <w:r w:rsidR="00825A79" w:rsidRPr="00825A79">
        <w:rPr>
          <w:rFonts w:eastAsia="Times New Roman"/>
        </w:rPr>
        <w:t>ustal</w:t>
      </w:r>
      <w:r>
        <w:rPr>
          <w:rFonts w:eastAsia="Times New Roman"/>
        </w:rPr>
        <w:t>a</w:t>
      </w:r>
      <w:r w:rsidR="00825A79" w:rsidRPr="00825A79">
        <w:rPr>
          <w:rFonts w:eastAsia="Times New Roman"/>
        </w:rPr>
        <w:t xml:space="preserve"> NDSI jako symbol dla numeru dostępu do sieci teleinformatycznych </w:t>
      </w:r>
      <w:r w:rsidR="00B53AE2">
        <w:rPr>
          <w:rFonts w:eastAsia="Times New Roman"/>
        </w:rPr>
        <w:t xml:space="preserve">(takie sieci stanowią </w:t>
      </w:r>
      <w:r w:rsidR="00F97694">
        <w:rPr>
          <w:rFonts w:eastAsia="Times New Roman"/>
        </w:rPr>
        <w:t>jeden z rodzajów</w:t>
      </w:r>
      <w:r w:rsidR="00B53AE2" w:rsidRPr="00B53AE2">
        <w:rPr>
          <w:rFonts w:eastAsia="Times New Roman"/>
        </w:rPr>
        <w:t xml:space="preserve"> sieci telekomunikacyjnych</w:t>
      </w:r>
      <w:r w:rsidR="00B53AE2">
        <w:rPr>
          <w:rFonts w:eastAsia="Times New Roman"/>
        </w:rPr>
        <w:t xml:space="preserve">) </w:t>
      </w:r>
      <w:r w:rsidR="00825A79" w:rsidRPr="00825A79">
        <w:rPr>
          <w:rFonts w:eastAsia="Times New Roman"/>
        </w:rPr>
        <w:t>oraz określono format numeru i schemat wybierania dla tej numeracji.</w:t>
      </w:r>
    </w:p>
    <w:p w14:paraId="01B5ED05" w14:textId="3174DC8C" w:rsidR="00825A79" w:rsidRPr="00825A79" w:rsidRDefault="0080052D" w:rsidP="00825A79">
      <w:pPr>
        <w:pStyle w:val="NIEARTTEKSTtekstnieartykuowanynppodstprawnarozplubpreambua"/>
        <w:rPr>
          <w:rFonts w:eastAsia="Times New Roman"/>
        </w:rPr>
      </w:pPr>
      <w:r>
        <w:rPr>
          <w:rFonts w:eastAsia="Times New Roman"/>
        </w:rPr>
        <w:t>W</w:t>
      </w:r>
      <w:r w:rsidR="00825A79" w:rsidRPr="00825A79">
        <w:rPr>
          <w:rFonts w:eastAsia="Times New Roman"/>
        </w:rPr>
        <w:t xml:space="preserve"> § 8 </w:t>
      </w:r>
      <w:r>
        <w:rPr>
          <w:rFonts w:eastAsia="Times New Roman"/>
        </w:rPr>
        <w:t>załącznika do</w:t>
      </w:r>
      <w:r w:rsidR="00CE0165" w:rsidRPr="00CE0165">
        <w:rPr>
          <w:rFonts w:eastAsia="Times New Roman"/>
        </w:rPr>
        <w:t xml:space="preserve"> </w:t>
      </w:r>
      <w:r w:rsidR="00CE0165">
        <w:rPr>
          <w:rFonts w:eastAsia="Times New Roman"/>
        </w:rPr>
        <w:t>projektowanego</w:t>
      </w:r>
      <w:r>
        <w:rPr>
          <w:rFonts w:eastAsia="Times New Roman"/>
        </w:rPr>
        <w:t xml:space="preserve"> rozporządzenia </w:t>
      </w:r>
      <w:r w:rsidR="00825A79" w:rsidRPr="00825A79">
        <w:rPr>
          <w:rFonts w:eastAsia="Times New Roman"/>
        </w:rPr>
        <w:t>ustalono NDIN jako symbol dla numeru dostępu do usług sieci inteligentnych oraz określono format numeru i schemat wybierania dla tej numeracji dla sieci stacjonarnej i ruchomej.</w:t>
      </w:r>
    </w:p>
    <w:p w14:paraId="3B52772A" w14:textId="1171EF0A" w:rsidR="00825A79" w:rsidRPr="00825A79" w:rsidRDefault="0080052D" w:rsidP="005716AD">
      <w:pPr>
        <w:pStyle w:val="NIEARTTEKSTtekstnieartykuowanynppodstprawnarozplubpreambua"/>
        <w:rPr>
          <w:rFonts w:eastAsia="Times New Roman"/>
        </w:rPr>
      </w:pPr>
      <w:r>
        <w:rPr>
          <w:rFonts w:eastAsia="Times New Roman"/>
        </w:rPr>
        <w:t>W</w:t>
      </w:r>
      <w:r w:rsidR="00825A79" w:rsidRPr="00825A79">
        <w:rPr>
          <w:rFonts w:eastAsia="Times New Roman"/>
        </w:rPr>
        <w:t xml:space="preserve"> § 9</w:t>
      </w:r>
      <w:r w:rsidRPr="0080052D">
        <w:rPr>
          <w:rFonts w:eastAsia="Times New Roman"/>
        </w:rPr>
        <w:t xml:space="preserve"> </w:t>
      </w:r>
      <w:r>
        <w:rPr>
          <w:rFonts w:eastAsia="Times New Roman"/>
        </w:rPr>
        <w:t xml:space="preserve">załącznika do </w:t>
      </w:r>
      <w:r w:rsidR="00CE0165">
        <w:rPr>
          <w:rFonts w:eastAsia="Times New Roman"/>
        </w:rPr>
        <w:t xml:space="preserve">projektowanego </w:t>
      </w:r>
      <w:r>
        <w:rPr>
          <w:rFonts w:eastAsia="Times New Roman"/>
        </w:rPr>
        <w:t>rozporządzenia</w:t>
      </w:r>
      <w:r w:rsidR="00825A79" w:rsidRPr="00825A79">
        <w:rPr>
          <w:rFonts w:eastAsia="Times New Roman"/>
        </w:rPr>
        <w:t xml:space="preserve"> ustalono formaty numerów alarmowych skróconych AUS i HESC oraz schemat wybierania dla tej numeracji.</w:t>
      </w:r>
      <w:r w:rsidR="008E1A29">
        <w:rPr>
          <w:rFonts w:eastAsia="Times New Roman"/>
        </w:rPr>
        <w:t xml:space="preserve"> Wyjaśnić przy tym należy, że </w:t>
      </w:r>
      <w:r w:rsidR="005465C1">
        <w:rPr>
          <w:rFonts w:eastAsia="Times New Roman"/>
        </w:rPr>
        <w:t xml:space="preserve">zastosowany w przepisie (pkt 3 i 4) zapis </w:t>
      </w:r>
      <w:r w:rsidR="008E1A29">
        <w:rPr>
          <w:rFonts w:eastAsia="Times New Roman"/>
        </w:rPr>
        <w:t xml:space="preserve">„CDU” </w:t>
      </w:r>
      <w:r w:rsidR="005716AD">
        <w:rPr>
          <w:rFonts w:eastAsia="Times New Roman"/>
        </w:rPr>
        <w:t xml:space="preserve">jest </w:t>
      </w:r>
      <w:r w:rsidR="008E1A29">
        <w:rPr>
          <w:rFonts w:eastAsia="Times New Roman"/>
        </w:rPr>
        <w:t>oznacz</w:t>
      </w:r>
      <w:r w:rsidR="005716AD">
        <w:rPr>
          <w:rFonts w:eastAsia="Times New Roman"/>
        </w:rPr>
        <w:t>eniem symbolicznym</w:t>
      </w:r>
      <w:r w:rsidR="005716AD" w:rsidRPr="005716AD">
        <w:rPr>
          <w:rFonts w:eastAsia="Times New Roman"/>
        </w:rPr>
        <w:t xml:space="preserve"> 3 cyfr zharmonizowanego europejskiego numer</w:t>
      </w:r>
      <w:r w:rsidR="005716AD">
        <w:rPr>
          <w:rFonts w:eastAsia="Times New Roman"/>
        </w:rPr>
        <w:t>u</w:t>
      </w:r>
      <w:r w:rsidR="005716AD" w:rsidRPr="005716AD">
        <w:rPr>
          <w:rFonts w:eastAsia="Times New Roman"/>
        </w:rPr>
        <w:t xml:space="preserve"> skróconego</w:t>
      </w:r>
      <w:r w:rsidR="005716AD">
        <w:rPr>
          <w:rFonts w:eastAsia="Times New Roman"/>
        </w:rPr>
        <w:t>.</w:t>
      </w:r>
    </w:p>
    <w:p w14:paraId="65B24F63" w14:textId="538446D6" w:rsidR="00825A79" w:rsidRPr="00825A79" w:rsidRDefault="0080052D" w:rsidP="00825A79">
      <w:pPr>
        <w:pStyle w:val="NIEARTTEKSTtekstnieartykuowanynppodstprawnarozplubpreambua"/>
        <w:rPr>
          <w:rFonts w:eastAsia="Times New Roman"/>
        </w:rPr>
      </w:pPr>
      <w:r>
        <w:rPr>
          <w:rFonts w:eastAsia="Times New Roman"/>
        </w:rPr>
        <w:t>W</w:t>
      </w:r>
      <w:r w:rsidR="00825A79" w:rsidRPr="00825A79">
        <w:rPr>
          <w:rFonts w:eastAsia="Times New Roman"/>
        </w:rPr>
        <w:t xml:space="preserve"> § 10 </w:t>
      </w:r>
      <w:r>
        <w:rPr>
          <w:rFonts w:eastAsia="Times New Roman"/>
        </w:rPr>
        <w:t xml:space="preserve">załącznika do </w:t>
      </w:r>
      <w:r w:rsidR="00CE0165">
        <w:rPr>
          <w:rFonts w:eastAsia="Times New Roman"/>
        </w:rPr>
        <w:t xml:space="preserve">projektowanego </w:t>
      </w:r>
      <w:r>
        <w:rPr>
          <w:rFonts w:eastAsia="Times New Roman"/>
        </w:rPr>
        <w:t xml:space="preserve">rozporządzenia </w:t>
      </w:r>
      <w:r w:rsidR="00825A79" w:rsidRPr="00825A79">
        <w:rPr>
          <w:rFonts w:eastAsia="Times New Roman"/>
        </w:rPr>
        <w:t>ustalono NBS jako symbol dla numeru dla komunikacji maszyna-maszyna oraz określono format numeru i schemat wybierania dla tej numeracji.</w:t>
      </w:r>
    </w:p>
    <w:p w14:paraId="049C849A" w14:textId="57EF3AF0" w:rsidR="00825A79" w:rsidRPr="00825A79" w:rsidRDefault="00E42C46" w:rsidP="00825A79">
      <w:pPr>
        <w:pStyle w:val="NIEARTTEKSTtekstnieartykuowanynppodstprawnarozplubpreambua"/>
        <w:rPr>
          <w:rFonts w:eastAsia="Times New Roman"/>
        </w:rPr>
      </w:pPr>
      <w:r>
        <w:rPr>
          <w:rFonts w:eastAsia="Times New Roman"/>
        </w:rPr>
        <w:lastRenderedPageBreak/>
        <w:t>Przepis</w:t>
      </w:r>
      <w:r w:rsidR="00825A79" w:rsidRPr="00825A79">
        <w:rPr>
          <w:rFonts w:eastAsia="Times New Roman"/>
        </w:rPr>
        <w:t xml:space="preserve"> § 11 </w:t>
      </w:r>
      <w:r w:rsidR="0080052D">
        <w:rPr>
          <w:rFonts w:eastAsia="Times New Roman"/>
        </w:rPr>
        <w:t xml:space="preserve">załącznika do </w:t>
      </w:r>
      <w:r w:rsidR="00CE0165">
        <w:rPr>
          <w:rFonts w:eastAsia="Times New Roman"/>
        </w:rPr>
        <w:t xml:space="preserve">projektowanego </w:t>
      </w:r>
      <w:r w:rsidR="0080052D">
        <w:rPr>
          <w:rFonts w:eastAsia="Times New Roman"/>
        </w:rPr>
        <w:t xml:space="preserve">rozporządzenia </w:t>
      </w:r>
      <w:r w:rsidR="00825A79" w:rsidRPr="00825A79">
        <w:rPr>
          <w:rFonts w:eastAsia="Times New Roman"/>
        </w:rPr>
        <w:t>ustal</w:t>
      </w:r>
      <w:r>
        <w:rPr>
          <w:rFonts w:eastAsia="Times New Roman"/>
        </w:rPr>
        <w:t>a</w:t>
      </w:r>
      <w:r w:rsidR="00825A79" w:rsidRPr="00825A79">
        <w:rPr>
          <w:rFonts w:eastAsia="Times New Roman"/>
        </w:rPr>
        <w:t xml:space="preserve"> NBS10 jako symbol dla numeru dla dziesięciocyfrowej numeracji dla komunikacji maszyna-maszyna oraz określono format numeru i schemat wybierania dla tej numeracji.</w:t>
      </w:r>
    </w:p>
    <w:p w14:paraId="0397B030" w14:textId="2D8126A9" w:rsidR="00825A79" w:rsidRPr="00825A79" w:rsidRDefault="0080052D" w:rsidP="00825A79">
      <w:pPr>
        <w:pStyle w:val="NIEARTTEKSTtekstnieartykuowanynppodstprawnarozplubpreambua"/>
        <w:rPr>
          <w:rFonts w:eastAsia="Times New Roman"/>
        </w:rPr>
      </w:pPr>
      <w:r>
        <w:rPr>
          <w:rFonts w:eastAsia="Times New Roman"/>
        </w:rPr>
        <w:t>W</w:t>
      </w:r>
      <w:r w:rsidR="00825A79" w:rsidRPr="00825A79">
        <w:rPr>
          <w:rFonts w:eastAsia="Times New Roman"/>
        </w:rPr>
        <w:t xml:space="preserve"> § 12</w:t>
      </w:r>
      <w:r w:rsidRPr="0080052D">
        <w:rPr>
          <w:rFonts w:eastAsia="Times New Roman"/>
        </w:rPr>
        <w:t xml:space="preserve"> </w:t>
      </w:r>
      <w:r>
        <w:rPr>
          <w:rFonts w:eastAsia="Times New Roman"/>
        </w:rPr>
        <w:t xml:space="preserve">załącznika do </w:t>
      </w:r>
      <w:r w:rsidR="00CE0165">
        <w:rPr>
          <w:rFonts w:eastAsia="Times New Roman"/>
        </w:rPr>
        <w:t xml:space="preserve">projektowanego </w:t>
      </w:r>
      <w:r>
        <w:rPr>
          <w:rFonts w:eastAsia="Times New Roman"/>
        </w:rPr>
        <w:t>rozporządzenia</w:t>
      </w:r>
      <w:r w:rsidR="00825A79" w:rsidRPr="00825A79">
        <w:rPr>
          <w:rFonts w:eastAsia="Times New Roman"/>
        </w:rPr>
        <w:t xml:space="preserve"> ustalono ENBS jako symbol dla numeru dla komunikacji maszyna-maszyna z wykorzystaniem na terenie całej UE, co stanowi realizację wymogów dyrektywy </w:t>
      </w:r>
      <w:r w:rsidR="00E42C46">
        <w:rPr>
          <w:rFonts w:eastAsia="Times New Roman"/>
        </w:rPr>
        <w:t xml:space="preserve">EKŁE </w:t>
      </w:r>
      <w:r w:rsidR="00825A79" w:rsidRPr="00825A79">
        <w:rPr>
          <w:rFonts w:eastAsia="Times New Roman"/>
        </w:rPr>
        <w:t xml:space="preserve">dotyczących udostępnienia przez państwa członkowskie </w:t>
      </w:r>
      <w:r w:rsidR="00E42C46">
        <w:rPr>
          <w:rFonts w:eastAsia="Times New Roman"/>
        </w:rPr>
        <w:t xml:space="preserve">UE </w:t>
      </w:r>
      <w:r w:rsidR="00825A79" w:rsidRPr="00825A79">
        <w:rPr>
          <w:rFonts w:eastAsia="Times New Roman"/>
        </w:rPr>
        <w:t xml:space="preserve">zakresu niegeograficznych numerów, które mogą być wykorzystywane do świadczenia usług łączności elektronicznej innych niż usługi łączności interpersonalnej na terenie </w:t>
      </w:r>
      <w:r w:rsidR="00E42C46">
        <w:rPr>
          <w:rFonts w:eastAsia="Times New Roman"/>
        </w:rPr>
        <w:t>UE</w:t>
      </w:r>
      <w:r w:rsidR="00825A79" w:rsidRPr="00825A79">
        <w:rPr>
          <w:rFonts w:eastAsia="Times New Roman"/>
        </w:rPr>
        <w:t>. Ustalono również format numeru i</w:t>
      </w:r>
      <w:r w:rsidR="00CE0165">
        <w:rPr>
          <w:rFonts w:eastAsia="Times New Roman"/>
        </w:rPr>
        <w:t> </w:t>
      </w:r>
      <w:r w:rsidR="00825A79" w:rsidRPr="00825A79">
        <w:rPr>
          <w:rFonts w:eastAsia="Times New Roman"/>
        </w:rPr>
        <w:t>schemat jego wybierania.</w:t>
      </w:r>
    </w:p>
    <w:p w14:paraId="6D4EC34D" w14:textId="08489B02" w:rsidR="00825A79" w:rsidRDefault="0080052D" w:rsidP="005F5C4D">
      <w:pPr>
        <w:pStyle w:val="NIEARTTEKSTtekstnieartykuowanynppodstprawnarozplubpreambua"/>
        <w:rPr>
          <w:rFonts w:ascii="Times New Roman" w:eastAsia="Times New Roman" w:hAnsi="Times New Roman" w:cs="Times New Roman"/>
        </w:rPr>
      </w:pPr>
      <w:r>
        <w:rPr>
          <w:rFonts w:eastAsia="Times New Roman"/>
        </w:rPr>
        <w:t>W</w:t>
      </w:r>
      <w:r w:rsidR="00825A79" w:rsidRPr="00825A79">
        <w:rPr>
          <w:rFonts w:eastAsia="Times New Roman"/>
        </w:rPr>
        <w:t xml:space="preserve"> § 13</w:t>
      </w:r>
      <w:r w:rsidRPr="0080052D">
        <w:rPr>
          <w:rFonts w:eastAsia="Times New Roman"/>
        </w:rPr>
        <w:t xml:space="preserve"> </w:t>
      </w:r>
      <w:r>
        <w:rPr>
          <w:rFonts w:eastAsia="Times New Roman"/>
        </w:rPr>
        <w:t xml:space="preserve">załącznika do </w:t>
      </w:r>
      <w:r w:rsidR="00CE0165">
        <w:rPr>
          <w:rFonts w:eastAsia="Times New Roman"/>
        </w:rPr>
        <w:t xml:space="preserve">projektowanego </w:t>
      </w:r>
      <w:r>
        <w:rPr>
          <w:rFonts w:eastAsia="Times New Roman"/>
        </w:rPr>
        <w:t>rozporządzenia</w:t>
      </w:r>
      <w:r w:rsidR="00825A79" w:rsidRPr="00825A79">
        <w:rPr>
          <w:rFonts w:eastAsia="Times New Roman"/>
        </w:rPr>
        <w:t xml:space="preserve"> ustalono ENBS10 jako symbol dla numeru dla dziesięciocyfrowej komunikacji maszyna-maszyna do wykorzystania na terenie </w:t>
      </w:r>
      <w:r w:rsidR="00825A79" w:rsidRPr="005F5C4D">
        <w:rPr>
          <w:rFonts w:ascii="Times New Roman" w:eastAsia="Times New Roman" w:hAnsi="Times New Roman" w:cs="Times New Roman"/>
        </w:rPr>
        <w:t>całej UE oraz ustalono format numeru i schemat jego wybierania.</w:t>
      </w:r>
    </w:p>
    <w:p w14:paraId="583FCD89" w14:textId="1E8A0F6B" w:rsidR="0058072A" w:rsidRPr="000621FF" w:rsidRDefault="0058072A" w:rsidP="000621FF">
      <w:pPr>
        <w:pStyle w:val="ARTartustawynprozporzdzenia"/>
        <w:spacing w:before="0"/>
      </w:pPr>
      <w:r>
        <w:t>Wyjaśnienia wymaga, że w tabeli, w załączniku do projektowanego rozporządzenia, w</w:t>
      </w:r>
      <w:r w:rsidR="00C96F0C">
        <w:t> lp. 18 w dwóch miejscach wpisano cyfrę AB „27” a w lp. 19, również w dwóch miejscach, wpisano cyfrę AB „28”</w:t>
      </w:r>
      <w:r w:rsidR="0078438E">
        <w:t xml:space="preserve"> </w:t>
      </w:r>
      <w:r w:rsidR="00C96F0C">
        <w:t>ponieważ dotyczą one odpowiednio tych samych numerów, natomiast w</w:t>
      </w:r>
      <w:r>
        <w:t xml:space="preserve"> lp. 62 wpisano cyfrę AB „70” (jaką samą jak w lp. 61) gdyż ma to uzasadnienie merytoryczne i jest celowe – wynika bowiem ze specyfiki usługi z dodatkowym świadczeniem, w której dodaje się 3 cyfrę.  </w:t>
      </w:r>
    </w:p>
    <w:p w14:paraId="06F8364F" w14:textId="79FAB6B7" w:rsidR="00B72D56" w:rsidRDefault="00C03F90" w:rsidP="00404C61">
      <w:pPr>
        <w:pStyle w:val="ARTartustawynprozporzdzenia"/>
      </w:pPr>
      <w:r w:rsidRPr="00C03F90">
        <w:t xml:space="preserve">Projekt rozporządzenia nie określa przepisów przejściowych z uwagi na fakt, że </w:t>
      </w:r>
      <w:r w:rsidR="0078438E">
        <w:t xml:space="preserve">przepisy projektu </w:t>
      </w:r>
      <w:r w:rsidRPr="00C03F90">
        <w:t xml:space="preserve">nie mają wpływu na stosunki powstałe w czasie obowiązywania rozporządzenia </w:t>
      </w:r>
      <w:r w:rsidR="00B72D56">
        <w:t xml:space="preserve">Ministra Administracji i Cyfryzacji </w:t>
      </w:r>
      <w:r w:rsidRPr="00C03F90">
        <w:t>z dnia 30 października 2013 r. w sprawie planu numeracji krajowej dla publicznych sieci telekomunikacyjnych, w których świadczone są publicznie dostępne usługi telefoniczne (</w:t>
      </w:r>
      <w:r w:rsidR="00B72D56">
        <w:t>zastępowanego niniejszym, projektowanym rozporządzeniem</w:t>
      </w:r>
      <w:r w:rsidRPr="00C03F90">
        <w:t>). Pr</w:t>
      </w:r>
      <w:r w:rsidR="00B72D56">
        <w:t>zedmiotowe</w:t>
      </w:r>
      <w:r w:rsidRPr="00C03F90">
        <w:t xml:space="preserve"> rozporządzenie wprowadza nowe zasoby numeracji przeznaczon</w:t>
      </w:r>
      <w:r>
        <w:t>e</w:t>
      </w:r>
      <w:r w:rsidRPr="00C03F90">
        <w:t xml:space="preserve"> dla komunikacji maszyna-maszyna do wykorzystania w U</w:t>
      </w:r>
      <w:r w:rsidR="0078438E">
        <w:t>E</w:t>
      </w:r>
      <w:r w:rsidRPr="00C03F90">
        <w:t>, co wynika bezpośrednio z</w:t>
      </w:r>
      <w:r w:rsidR="0078438E">
        <w:t> </w:t>
      </w:r>
      <w:r w:rsidRPr="00C03F90">
        <w:t xml:space="preserve">implementacji wymogów </w:t>
      </w:r>
      <w:r w:rsidR="00B72D56">
        <w:t xml:space="preserve">dyrektywy </w:t>
      </w:r>
      <w:r w:rsidRPr="00C03F90">
        <w:t xml:space="preserve">EKŁE, dotyczących udostępnienia przez państwa członkowskie </w:t>
      </w:r>
      <w:r w:rsidR="00B72D56">
        <w:t xml:space="preserve">UE </w:t>
      </w:r>
      <w:r w:rsidRPr="00C03F90">
        <w:t xml:space="preserve">zakresu </w:t>
      </w:r>
      <w:proofErr w:type="spellStart"/>
      <w:r w:rsidRPr="00C03F90">
        <w:t>niegeograficznych</w:t>
      </w:r>
      <w:proofErr w:type="spellEnd"/>
      <w:r w:rsidRPr="00C03F90">
        <w:t xml:space="preserve"> numerów, które mogą być wykorzystywane do świadczenia usług łączności elektronicznej innych niż usługi łączności interpersonalnej na terenie całej UE. Ponadto</w:t>
      </w:r>
      <w:r w:rsidR="0078438E">
        <w:t>,</w:t>
      </w:r>
      <w:r w:rsidR="00B72D56">
        <w:t xml:space="preserve"> projekt</w:t>
      </w:r>
      <w:r w:rsidRPr="00C03F90">
        <w:t xml:space="preserve"> wprowadza zupełnie nowy zasób numeracji – tj. dziesięciocyfrową numerację dla komunikacji maszyna-maszyna, w tym również do wykorzystania na terenie całej UE, który podobnie jak zasób wynikający z wdrożenia ww. wymogu </w:t>
      </w:r>
      <w:r w:rsidR="00B72D56">
        <w:t xml:space="preserve">dyrektywy </w:t>
      </w:r>
      <w:r w:rsidRPr="00C03F90">
        <w:t xml:space="preserve">EKŁE nie jest przedmiotem wcześniejszego uregulowania </w:t>
      </w:r>
      <w:r w:rsidRPr="00C03F90">
        <w:lastRenderedPageBreak/>
        <w:t>w</w:t>
      </w:r>
      <w:r w:rsidR="0078438E">
        <w:t> </w:t>
      </w:r>
      <w:r w:rsidRPr="00C03F90">
        <w:t>dotychczasowym</w:t>
      </w:r>
      <w:r w:rsidR="0078438E">
        <w:t xml:space="preserve">, ww. </w:t>
      </w:r>
      <w:r w:rsidRPr="00C03F90">
        <w:t xml:space="preserve"> rozporządzeniu. </w:t>
      </w:r>
      <w:r w:rsidR="0078438E">
        <w:t>Wyjaśnienia wymaga przy tym, że p</w:t>
      </w:r>
      <w:r w:rsidRPr="00C03F90">
        <w:t xml:space="preserve">ozostałe </w:t>
      </w:r>
      <w:r w:rsidR="0078438E">
        <w:t>określone</w:t>
      </w:r>
      <w:r w:rsidRPr="00C03F90">
        <w:t xml:space="preserve"> w planie numeracji krajowej zasoby są tożsame uregulowaniom </w:t>
      </w:r>
      <w:r w:rsidR="0078438E">
        <w:t xml:space="preserve">zastępowanego niniejszym projektem rozporządzenia z 2013 r. </w:t>
      </w:r>
      <w:r w:rsidRPr="00C03F90">
        <w:t>i pozostaj</w:t>
      </w:r>
      <w:r>
        <w:t>ą</w:t>
      </w:r>
      <w:r w:rsidRPr="00C03F90">
        <w:t xml:space="preserve"> w zgodzie z regulacjami UE w</w:t>
      </w:r>
      <w:r w:rsidR="0078438E">
        <w:t> </w:t>
      </w:r>
      <w:r w:rsidRPr="00C03F90">
        <w:t>zakresie gospodarowania zasobami numeracji.</w:t>
      </w:r>
      <w:r w:rsidR="00B72D56">
        <w:t xml:space="preserve"> </w:t>
      </w:r>
    </w:p>
    <w:p w14:paraId="01A76513" w14:textId="67E53883" w:rsidR="00825A79" w:rsidRPr="00404C61" w:rsidRDefault="00CE0165" w:rsidP="00404C61">
      <w:pPr>
        <w:pStyle w:val="ARTartustawynprozporzdzenia"/>
        <w:rPr>
          <w:rFonts w:cs="Times New Roman"/>
          <w:szCs w:val="24"/>
        </w:rPr>
      </w:pPr>
      <w:r w:rsidRPr="005F5C4D">
        <w:rPr>
          <w:rFonts w:eastAsia="Times New Roman" w:cs="Times New Roman"/>
        </w:rPr>
        <w:t>Przewiduje się, że projektowane r</w:t>
      </w:r>
      <w:r w:rsidR="00825A79" w:rsidRPr="005F5C4D">
        <w:rPr>
          <w:rFonts w:eastAsia="Times New Roman" w:cs="Times New Roman"/>
        </w:rPr>
        <w:t xml:space="preserve">ozporządzenie </w:t>
      </w:r>
      <w:r w:rsidRPr="005F5C4D">
        <w:rPr>
          <w:rFonts w:eastAsia="Times New Roman" w:cs="Times New Roman"/>
        </w:rPr>
        <w:t>wejdzie</w:t>
      </w:r>
      <w:r w:rsidR="00825A79" w:rsidRPr="005F5C4D">
        <w:rPr>
          <w:rFonts w:eastAsia="Times New Roman" w:cs="Times New Roman"/>
        </w:rPr>
        <w:t xml:space="preserve"> w życie po upływie 14 dni od dnia ogłoszenia, z </w:t>
      </w:r>
      <w:r w:rsidR="00B048EC" w:rsidRPr="005F5C4D">
        <w:rPr>
          <w:rFonts w:eastAsia="Times New Roman" w:cs="Times New Roman"/>
        </w:rPr>
        <w:t xml:space="preserve">wyjątkiem </w:t>
      </w:r>
      <w:r w:rsidR="00825A79" w:rsidRPr="005F5C4D">
        <w:rPr>
          <w:rFonts w:eastAsia="Times New Roman" w:cs="Times New Roman"/>
        </w:rPr>
        <w:t>§</w:t>
      </w:r>
      <w:r w:rsidR="00C04385" w:rsidRPr="005F5C4D">
        <w:rPr>
          <w:rFonts w:eastAsia="Times New Roman" w:cs="Times New Roman"/>
        </w:rPr>
        <w:t xml:space="preserve"> </w:t>
      </w:r>
      <w:r w:rsidR="00825A79" w:rsidRPr="005F5C4D">
        <w:rPr>
          <w:rFonts w:eastAsia="Times New Roman" w:cs="Times New Roman"/>
        </w:rPr>
        <w:t>11 i 13 załącznika do rozporządzenia</w:t>
      </w:r>
      <w:r w:rsidR="00B12B68" w:rsidRPr="005F5C4D">
        <w:rPr>
          <w:rFonts w:eastAsia="Times New Roman" w:cs="Times New Roman"/>
        </w:rPr>
        <w:t>,</w:t>
      </w:r>
      <w:r w:rsidR="00825A79" w:rsidRPr="005F5C4D">
        <w:rPr>
          <w:rFonts w:eastAsia="Times New Roman" w:cs="Times New Roman"/>
        </w:rPr>
        <w:t xml:space="preserve"> które </w:t>
      </w:r>
      <w:r w:rsidRPr="005F5C4D">
        <w:rPr>
          <w:rFonts w:eastAsia="Times New Roman" w:cs="Times New Roman"/>
        </w:rPr>
        <w:t>wejdą</w:t>
      </w:r>
      <w:r w:rsidR="00825A79" w:rsidRPr="005F5C4D">
        <w:rPr>
          <w:rFonts w:eastAsia="Times New Roman" w:cs="Times New Roman"/>
        </w:rPr>
        <w:t xml:space="preserve"> w</w:t>
      </w:r>
      <w:r w:rsidRPr="005F5C4D">
        <w:rPr>
          <w:rFonts w:eastAsia="Times New Roman" w:cs="Times New Roman"/>
        </w:rPr>
        <w:t> </w:t>
      </w:r>
      <w:r w:rsidR="00825A79" w:rsidRPr="005F5C4D">
        <w:rPr>
          <w:rFonts w:eastAsia="Times New Roman" w:cs="Times New Roman"/>
        </w:rPr>
        <w:t>życie</w:t>
      </w:r>
      <w:r w:rsidR="00E94BEF">
        <w:rPr>
          <w:rFonts w:eastAsia="Times New Roman" w:cs="Times New Roman"/>
        </w:rPr>
        <w:t xml:space="preserve"> </w:t>
      </w:r>
      <w:r w:rsidR="00C04385" w:rsidRPr="005F5C4D">
        <w:rPr>
          <w:rFonts w:eastAsia="Times New Roman" w:cs="Times New Roman"/>
        </w:rPr>
        <w:t>z</w:t>
      </w:r>
      <w:r w:rsidR="005F5C4D">
        <w:rPr>
          <w:rFonts w:eastAsia="Times New Roman" w:cs="Times New Roman"/>
        </w:rPr>
        <w:t> </w:t>
      </w:r>
      <w:r w:rsidR="00C04385" w:rsidRPr="005F5C4D">
        <w:rPr>
          <w:rFonts w:eastAsia="Times New Roman" w:cs="Times New Roman"/>
        </w:rPr>
        <w:t xml:space="preserve">dniem </w:t>
      </w:r>
      <w:r w:rsidR="00825A79" w:rsidRPr="005F5C4D">
        <w:rPr>
          <w:rFonts w:eastAsia="Times New Roman" w:cs="Times New Roman"/>
        </w:rPr>
        <w:t>1 stycznia 2028</w:t>
      </w:r>
      <w:r w:rsidR="0080052D" w:rsidRPr="005F5C4D">
        <w:rPr>
          <w:rFonts w:eastAsia="Times New Roman" w:cs="Times New Roman"/>
        </w:rPr>
        <w:t> </w:t>
      </w:r>
      <w:r w:rsidR="00825A79" w:rsidRPr="005F5C4D">
        <w:rPr>
          <w:rFonts w:eastAsia="Times New Roman" w:cs="Times New Roman"/>
        </w:rPr>
        <w:t>r.</w:t>
      </w:r>
      <w:r w:rsidR="00E94BEF">
        <w:rPr>
          <w:rFonts w:eastAsia="Times New Roman" w:cs="Times New Roman"/>
        </w:rPr>
        <w:t xml:space="preserve"> </w:t>
      </w:r>
      <w:r w:rsidR="00C03F90">
        <w:rPr>
          <w:rFonts w:eastAsia="Times New Roman" w:cs="Times New Roman"/>
        </w:rPr>
        <w:t>Wprowadzenie</w:t>
      </w:r>
      <w:r w:rsidR="00E94BEF">
        <w:rPr>
          <w:rFonts w:eastAsia="Times New Roman" w:cs="Times New Roman"/>
        </w:rPr>
        <w:t xml:space="preserve"> </w:t>
      </w:r>
      <w:r w:rsidR="005F5C4D" w:rsidRPr="001C0BC2">
        <w:t>dziesięciocyfrowej</w:t>
      </w:r>
      <w:r w:rsidR="00E94BEF">
        <w:t xml:space="preserve"> </w:t>
      </w:r>
      <w:r w:rsidR="005F5C4D" w:rsidRPr="001C0BC2">
        <w:t>numeracji</w:t>
      </w:r>
      <w:r w:rsidR="00E94BEF">
        <w:t xml:space="preserve"> </w:t>
      </w:r>
      <w:r w:rsidR="005F5C4D" w:rsidRPr="001C0BC2">
        <w:t>dla</w:t>
      </w:r>
      <w:r w:rsidR="00E94BEF">
        <w:t xml:space="preserve"> </w:t>
      </w:r>
      <w:r w:rsidR="005F5C4D" w:rsidRPr="001C0BC2">
        <w:t>komunikacji</w:t>
      </w:r>
      <w:r w:rsidR="005F5C4D" w:rsidRPr="001C0BC2">
        <w:rPr>
          <w:rStyle w:val="Ppogrubienie"/>
          <w:b w:val="0"/>
        </w:rPr>
        <w:t> </w:t>
      </w:r>
      <w:r w:rsidR="005F5C4D" w:rsidRPr="001C0BC2">
        <w:t>maszyna-maszyna</w:t>
      </w:r>
      <w:r w:rsidR="005F5C4D" w:rsidRPr="001C0BC2">
        <w:rPr>
          <w:rStyle w:val="Ppogrubienie"/>
          <w:b w:val="0"/>
        </w:rPr>
        <w:t> </w:t>
      </w:r>
      <w:r w:rsidR="005F5C4D" w:rsidRPr="005F5C4D">
        <w:rPr>
          <w:rFonts w:eastAsia="Times New Roman" w:cs="Times New Roman"/>
        </w:rPr>
        <w:t xml:space="preserve"> </w:t>
      </w:r>
      <w:r w:rsidR="00825A79" w:rsidRPr="005F5C4D">
        <w:rPr>
          <w:rFonts w:eastAsia="Times New Roman" w:cs="Times New Roman"/>
        </w:rPr>
        <w:t>wymaga dużych zmian w</w:t>
      </w:r>
      <w:r w:rsidR="005F5C4D">
        <w:rPr>
          <w:rFonts w:eastAsia="Times New Roman" w:cs="Times New Roman"/>
        </w:rPr>
        <w:t> </w:t>
      </w:r>
      <w:r w:rsidR="00825A79" w:rsidRPr="005F5C4D">
        <w:rPr>
          <w:rFonts w:eastAsia="Times New Roman" w:cs="Times New Roman"/>
        </w:rPr>
        <w:t>systemach telekomunikacyjnych</w:t>
      </w:r>
      <w:r w:rsidR="00B707C8">
        <w:rPr>
          <w:rFonts w:eastAsia="Times New Roman" w:cs="Times New Roman"/>
        </w:rPr>
        <w:t>, a</w:t>
      </w:r>
      <w:r w:rsidR="008341EF">
        <w:rPr>
          <w:rFonts w:eastAsia="Times New Roman" w:cs="Times New Roman"/>
        </w:rPr>
        <w:t> </w:t>
      </w:r>
      <w:r w:rsidR="00B707C8">
        <w:rPr>
          <w:rFonts w:eastAsia="Times New Roman" w:cs="Times New Roman"/>
        </w:rPr>
        <w:t>także</w:t>
      </w:r>
      <w:r w:rsidR="00825A79" w:rsidRPr="005F5C4D">
        <w:rPr>
          <w:rFonts w:eastAsia="Times New Roman" w:cs="Times New Roman"/>
        </w:rPr>
        <w:t xml:space="preserve"> w licznych systemach informatycznych wspomagających działanie sieci telekomunikacyjnych oraz służących do obsługi klientów. W</w:t>
      </w:r>
      <w:r w:rsidR="005F5C4D">
        <w:rPr>
          <w:rFonts w:eastAsia="Times New Roman" w:cs="Times New Roman"/>
        </w:rPr>
        <w:t> </w:t>
      </w:r>
      <w:r w:rsidR="00825A79" w:rsidRPr="005F5C4D">
        <w:rPr>
          <w:rFonts w:eastAsia="Times New Roman" w:cs="Times New Roman"/>
        </w:rPr>
        <w:t xml:space="preserve">związku z tym </w:t>
      </w:r>
      <w:r w:rsidR="00AD055D" w:rsidRPr="005F5C4D">
        <w:rPr>
          <w:rFonts w:eastAsia="Times New Roman" w:cs="Times New Roman"/>
        </w:rPr>
        <w:t>wydłużony (przedmiotowy)</w:t>
      </w:r>
      <w:r w:rsidR="00825A79" w:rsidRPr="005F5C4D">
        <w:rPr>
          <w:rFonts w:eastAsia="Times New Roman" w:cs="Times New Roman"/>
        </w:rPr>
        <w:t xml:space="preserve"> okres dla wprowadzenia numeracji dziesięciocyfrowej w sieciach polskich operatorów </w:t>
      </w:r>
      <w:r w:rsidR="00B707C8">
        <w:rPr>
          <w:rFonts w:eastAsia="Times New Roman" w:cs="Times New Roman"/>
        </w:rPr>
        <w:t>jest</w:t>
      </w:r>
      <w:r w:rsidR="00825A79" w:rsidRPr="005F5C4D">
        <w:rPr>
          <w:rFonts w:eastAsia="Times New Roman" w:cs="Times New Roman"/>
        </w:rPr>
        <w:t xml:space="preserve"> optymalnym na dostosowanie systemów, o których mowa powyżej.</w:t>
      </w:r>
      <w:r w:rsidR="00C04385" w:rsidRPr="005F5C4D">
        <w:rPr>
          <w:rFonts w:eastAsia="Times New Roman" w:cs="Times New Roman"/>
        </w:rPr>
        <w:t xml:space="preserve"> Należy jednocześnie wskazać, że wejście § 11 i  13 przedmiotowego</w:t>
      </w:r>
      <w:r w:rsidR="00A976A8" w:rsidRPr="005F5C4D">
        <w:rPr>
          <w:rFonts w:eastAsia="Times New Roman" w:cs="Times New Roman"/>
        </w:rPr>
        <w:t>,</w:t>
      </w:r>
      <w:r w:rsidR="00C04385" w:rsidRPr="005F5C4D">
        <w:rPr>
          <w:rFonts w:eastAsia="Times New Roman" w:cs="Times New Roman"/>
        </w:rPr>
        <w:t xml:space="preserve"> projekt</w:t>
      </w:r>
      <w:r w:rsidR="00A976A8" w:rsidRPr="005F5C4D">
        <w:rPr>
          <w:rFonts w:eastAsia="Times New Roman" w:cs="Times New Roman"/>
        </w:rPr>
        <w:t>owanego rozporządzenia</w:t>
      </w:r>
      <w:r w:rsidR="00C04385" w:rsidRPr="005F5C4D">
        <w:rPr>
          <w:rFonts w:eastAsia="Times New Roman" w:cs="Times New Roman"/>
        </w:rPr>
        <w:t xml:space="preserve"> jest odpowiednio skorelowane z</w:t>
      </w:r>
      <w:r w:rsidR="005F5C4D">
        <w:rPr>
          <w:rFonts w:eastAsia="Times New Roman" w:cs="Times New Roman"/>
        </w:rPr>
        <w:t> </w:t>
      </w:r>
      <w:r w:rsidR="00C04385" w:rsidRPr="005F5C4D">
        <w:rPr>
          <w:rFonts w:eastAsia="Times New Roman" w:cs="Times New Roman"/>
        </w:rPr>
        <w:t xml:space="preserve">wejściem w życie </w:t>
      </w:r>
      <w:r w:rsidR="00A976A8" w:rsidRPr="005F5C4D">
        <w:rPr>
          <w:rFonts w:eastAsia="Times New Roman" w:cs="Times New Roman"/>
        </w:rPr>
        <w:t xml:space="preserve">części </w:t>
      </w:r>
      <w:r w:rsidR="00C04385" w:rsidRPr="005F5C4D">
        <w:rPr>
          <w:rFonts w:eastAsia="Times New Roman" w:cs="Times New Roman"/>
        </w:rPr>
        <w:t xml:space="preserve">projektowanego </w:t>
      </w:r>
      <w:r w:rsidR="00C04385" w:rsidRPr="005F5C4D">
        <w:rPr>
          <w:rFonts w:cs="Times New Roman"/>
          <w:bCs/>
          <w:szCs w:val="24"/>
        </w:rPr>
        <w:t>rozporządzeni</w:t>
      </w:r>
      <w:r w:rsidR="00A976A8" w:rsidRPr="005F5C4D">
        <w:rPr>
          <w:rFonts w:cs="Times New Roman"/>
          <w:bCs/>
          <w:szCs w:val="24"/>
        </w:rPr>
        <w:t>a</w:t>
      </w:r>
      <w:r w:rsidR="00C04385" w:rsidRPr="005F5C4D">
        <w:rPr>
          <w:rFonts w:cs="Times New Roman"/>
          <w:bCs/>
          <w:szCs w:val="24"/>
        </w:rPr>
        <w:t xml:space="preserve"> Ministra Cyfryzacji w sprawie wysokości, terminów i sposobu uiszczania opłat za prawo do wykorzystywania zasobów numeracji</w:t>
      </w:r>
      <w:r w:rsidR="00A976A8" w:rsidRPr="005F5C4D">
        <w:rPr>
          <w:rFonts w:cs="Times New Roman"/>
          <w:bCs/>
          <w:szCs w:val="24"/>
        </w:rPr>
        <w:t xml:space="preserve"> (z</w:t>
      </w:r>
      <w:r w:rsidR="00B707C8">
        <w:rPr>
          <w:rFonts w:cs="Times New Roman"/>
          <w:bCs/>
          <w:szCs w:val="24"/>
        </w:rPr>
        <w:t> </w:t>
      </w:r>
      <w:r w:rsidR="00A976A8" w:rsidRPr="005F5C4D">
        <w:rPr>
          <w:rFonts w:cs="Times New Roman"/>
          <w:bCs/>
          <w:szCs w:val="24"/>
        </w:rPr>
        <w:t xml:space="preserve">upoważnienia art. 25 ust. 9 PKE), która dotyczy </w:t>
      </w:r>
      <w:r w:rsidR="005F5C4D" w:rsidRPr="005F5C4D">
        <w:rPr>
          <w:rFonts w:cs="Times New Roman"/>
          <w:bCs/>
          <w:szCs w:val="24"/>
        </w:rPr>
        <w:t xml:space="preserve">numeracji </w:t>
      </w:r>
      <w:r w:rsidR="0078438E">
        <w:rPr>
          <w:rFonts w:cs="Times New Roman"/>
          <w:bCs/>
          <w:szCs w:val="24"/>
        </w:rPr>
        <w:t>maszyna-maszyna (</w:t>
      </w:r>
      <w:r w:rsidR="005F5C4D" w:rsidRPr="005F5C4D">
        <w:rPr>
          <w:rFonts w:cs="Times New Roman"/>
          <w:bCs/>
          <w:szCs w:val="24"/>
        </w:rPr>
        <w:t>M2M</w:t>
      </w:r>
      <w:r w:rsidR="0078438E">
        <w:rPr>
          <w:rFonts w:cs="Times New Roman"/>
          <w:bCs/>
          <w:szCs w:val="24"/>
        </w:rPr>
        <w:t>)</w:t>
      </w:r>
      <w:r w:rsidR="005F5C4D" w:rsidRPr="005F5C4D">
        <w:rPr>
          <w:rFonts w:cs="Times New Roman"/>
          <w:bCs/>
          <w:szCs w:val="24"/>
        </w:rPr>
        <w:t>.</w:t>
      </w:r>
    </w:p>
    <w:p w14:paraId="7CE17464" w14:textId="221221F1" w:rsidR="00825A79" w:rsidRPr="00825A79" w:rsidRDefault="00825A79" w:rsidP="007647D2">
      <w:pPr>
        <w:pStyle w:val="NIEARTTEKSTtekstnieartykuowanynppodstprawnarozplubpreambua"/>
        <w:rPr>
          <w:rFonts w:eastAsia="Times New Roman"/>
        </w:rPr>
      </w:pPr>
      <w:r w:rsidRPr="00825A79">
        <w:rPr>
          <w:rFonts w:eastAsia="Times New Roman"/>
        </w:rPr>
        <w:t xml:space="preserve">Projektowane przepisy zostały przeanalizowane pod kątem wpływu na małe i średnie przedsiębiorstwa. Regulacje zawarte w projekcie rozporządzenia nie będą miały </w:t>
      </w:r>
      <w:r w:rsidR="00B707C8">
        <w:rPr>
          <w:rFonts w:eastAsia="Times New Roman"/>
        </w:rPr>
        <w:t xml:space="preserve">wpływu </w:t>
      </w:r>
      <w:r w:rsidRPr="00825A79">
        <w:rPr>
          <w:rFonts w:eastAsia="Times New Roman"/>
        </w:rPr>
        <w:t xml:space="preserve">na funkcjonowanie </w:t>
      </w:r>
      <w:r w:rsidR="00B707C8">
        <w:rPr>
          <w:rFonts w:eastAsia="Times New Roman"/>
        </w:rPr>
        <w:t xml:space="preserve">ww. </w:t>
      </w:r>
      <w:r w:rsidRPr="00825A79">
        <w:rPr>
          <w:rFonts w:eastAsia="Times New Roman"/>
        </w:rPr>
        <w:t>przedsiębiorstw.</w:t>
      </w:r>
    </w:p>
    <w:p w14:paraId="703B096A" w14:textId="77777777" w:rsidR="00825A79" w:rsidRPr="00825A79" w:rsidRDefault="00825A79" w:rsidP="00825A79">
      <w:pPr>
        <w:pStyle w:val="NIEARTTEKSTtekstnieartykuowanynppodstprawnarozplubpreambua"/>
        <w:rPr>
          <w:rFonts w:eastAsia="Times New Roman"/>
        </w:rPr>
      </w:pPr>
      <w:r w:rsidRPr="00825A79">
        <w:rPr>
          <w:rFonts w:eastAsia="Times New Roman"/>
        </w:rPr>
        <w:t xml:space="preserve">Projektowane rozporządzenie nie zawiera przepisów technicznych w rozumieniu rozporządzenia Rady Ministrów z dnia 23 grudnia 2002 r. w sprawie sposobu funkcjonowania krajowego systemu notyfikacji norm i aktów prawnych (Dz. U. poz. 2039 oraz z 2004 r. poz. 597). </w:t>
      </w:r>
    </w:p>
    <w:p w14:paraId="23E50B17" w14:textId="28832A4D" w:rsidR="00825A79" w:rsidRPr="00825A79" w:rsidRDefault="00CE0165" w:rsidP="00825A79">
      <w:pPr>
        <w:pStyle w:val="NIEARTTEKSTtekstnieartykuowanynppodstprawnarozplubpreambua"/>
        <w:rPr>
          <w:rFonts w:eastAsia="Times New Roman"/>
        </w:rPr>
      </w:pPr>
      <w:r w:rsidRPr="009964E9">
        <w:t>Stosownie do postanowień</w:t>
      </w:r>
      <w:r w:rsidRPr="00E039BD">
        <w:t xml:space="preserve"> art. 5 ustawy z dnia 7 lipca 2005 r. o działalności lobbingowej w procesie stanowienia prawa (Dz. U. z 2017 r. poz. 248), projekt zosta</w:t>
      </w:r>
      <w:r w:rsidR="008341EF">
        <w:t>ł</w:t>
      </w:r>
      <w:r w:rsidRPr="00E039BD">
        <w:t xml:space="preserve"> udostępniony w Biuletynie Informacji Publicznej. Ponadto, z chwilą skierowania do uzgodnień, konsultacji publicznych lub opiniowania projekt rozporządzenia zosta</w:t>
      </w:r>
      <w:r w:rsidR="008341EF">
        <w:t>ł</w:t>
      </w:r>
      <w:r w:rsidRPr="00E039BD">
        <w:t xml:space="preserve"> udostępniony w Biuletynie Informacji Publicznej na stronie podmiotowej Rządowego Centrum Legislacji, w serwisie „Rządowy Proces Legislacyjny”</w:t>
      </w:r>
      <w:r>
        <w:t>.</w:t>
      </w:r>
    </w:p>
    <w:p w14:paraId="602B5C60" w14:textId="77777777" w:rsidR="00CE0165" w:rsidRPr="00825A79" w:rsidRDefault="00CE0165" w:rsidP="00CE0165">
      <w:pPr>
        <w:pStyle w:val="NIEARTTEKSTtekstnieartykuowanynppodstprawnarozplubpreambua"/>
        <w:rPr>
          <w:rFonts w:eastAsia="Times New Roman"/>
        </w:rPr>
      </w:pPr>
      <w:r w:rsidRPr="00825A79">
        <w:rPr>
          <w:rFonts w:eastAsia="Times New Roman"/>
        </w:rPr>
        <w:lastRenderedPageBreak/>
        <w:t>Projekt rozporządzenia nie wymaga przedstawienia właściwym instytucjom i organom Unii Europejskiej, w tym Europejskiemu Bankowi Centralnemu, celem uzyskania opinii, dokonania powiadomienia, konsultacji albo uzgodnienia.</w:t>
      </w:r>
    </w:p>
    <w:p w14:paraId="24E73445" w14:textId="25FE8A21" w:rsidR="00825A79" w:rsidRDefault="00825A79" w:rsidP="00825A79">
      <w:pPr>
        <w:pStyle w:val="NIEARTTEKSTtekstnieartykuowanynppodstprawnarozplubpreambua"/>
        <w:rPr>
          <w:rFonts w:eastAsia="Times New Roman"/>
        </w:rPr>
      </w:pPr>
      <w:r w:rsidRPr="00825A79">
        <w:rPr>
          <w:rFonts w:eastAsia="Times New Roman"/>
        </w:rPr>
        <w:t xml:space="preserve">Projekt rozporządzenia </w:t>
      </w:r>
      <w:r w:rsidR="00AD055D">
        <w:rPr>
          <w:rFonts w:eastAsia="Times New Roman"/>
        </w:rPr>
        <w:t>nie jest sprzeczny</w:t>
      </w:r>
      <w:r w:rsidRPr="00825A79">
        <w:rPr>
          <w:rFonts w:eastAsia="Times New Roman"/>
        </w:rPr>
        <w:t xml:space="preserve"> z prawem Unii Europejskiej. </w:t>
      </w:r>
    </w:p>
    <w:p w14:paraId="2A383BE6" w14:textId="77777777" w:rsidR="00CE0165" w:rsidRPr="00E039BD" w:rsidRDefault="00CE0165" w:rsidP="00CE0165">
      <w:pPr>
        <w:pStyle w:val="NIEARTTEKSTtekstnieartykuowanynppodstprawnarozplubpreambua"/>
      </w:pPr>
      <w:r w:rsidRPr="000878A6">
        <w:t>Jednocześnie należy wskazać, że nie ma możliwości podjęcia alternatywnych</w:t>
      </w:r>
      <w:r w:rsidRPr="00E039BD">
        <w:t xml:space="preserve"> w stosunku do projektowanego rozporządzenia środków umożliwiających osiągnięcie zamierzonego celu.</w:t>
      </w:r>
    </w:p>
    <w:p w14:paraId="0345DCE7" w14:textId="6A6DC55D" w:rsidR="00CE0165" w:rsidRDefault="00CE0165" w:rsidP="00CE0165">
      <w:pPr>
        <w:pStyle w:val="ARTartustawynprozporzdzenia"/>
      </w:pPr>
      <w:r>
        <w:br w:type="page"/>
      </w:r>
    </w:p>
    <w:tbl>
      <w:tblPr>
        <w:tblW w:w="10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6"/>
        <w:gridCol w:w="647"/>
        <w:gridCol w:w="425"/>
        <w:gridCol w:w="465"/>
        <w:gridCol w:w="414"/>
        <w:gridCol w:w="155"/>
        <w:gridCol w:w="187"/>
        <w:gridCol w:w="383"/>
        <w:gridCol w:w="554"/>
        <w:gridCol w:w="16"/>
        <w:gridCol w:w="118"/>
        <w:gridCol w:w="151"/>
        <w:gridCol w:w="300"/>
        <w:gridCol w:w="353"/>
        <w:gridCol w:w="217"/>
        <w:gridCol w:w="570"/>
        <w:gridCol w:w="80"/>
        <w:gridCol w:w="71"/>
        <w:gridCol w:w="419"/>
        <w:gridCol w:w="113"/>
        <w:gridCol w:w="405"/>
        <w:gridCol w:w="51"/>
        <w:gridCol w:w="266"/>
        <w:gridCol w:w="304"/>
        <w:gridCol w:w="317"/>
        <w:gridCol w:w="253"/>
        <w:gridCol w:w="570"/>
        <w:gridCol w:w="115"/>
        <w:gridCol w:w="1422"/>
        <w:gridCol w:w="10"/>
      </w:tblGrid>
      <w:tr w:rsidR="004D093A" w:rsidRPr="00E07381" w14:paraId="2DED6522" w14:textId="77777777" w:rsidTr="004F3893">
        <w:trPr>
          <w:gridAfter w:val="1"/>
          <w:wAfter w:w="10" w:type="dxa"/>
          <w:trHeight w:val="1611"/>
          <w:jc w:val="center"/>
        </w:trPr>
        <w:tc>
          <w:tcPr>
            <w:tcW w:w="6631" w:type="dxa"/>
            <w:gridSpan w:val="17"/>
          </w:tcPr>
          <w:p w14:paraId="5238026C" w14:textId="46E19CD5" w:rsidR="004D093A" w:rsidRDefault="004D093A" w:rsidP="004F3893">
            <w:pPr>
              <w:rPr>
                <w:rFonts w:ascii="Times" w:hAnsi="Times" w:cs="Times"/>
                <w:b/>
                <w:bCs/>
              </w:rPr>
            </w:pPr>
            <w:bookmarkStart w:id="3" w:name="t1"/>
            <w:r w:rsidRPr="001A50CA">
              <w:rPr>
                <w:rFonts w:ascii="Times" w:hAnsi="Times" w:cs="Times"/>
                <w:b/>
                <w:bCs/>
              </w:rPr>
              <w:lastRenderedPageBreak/>
              <w:t>Nazwa projektu</w:t>
            </w:r>
          </w:p>
          <w:p w14:paraId="3A67C8B5" w14:textId="2A915118" w:rsidR="004D093A" w:rsidRPr="00C346EE" w:rsidRDefault="00B048EC" w:rsidP="004D093A">
            <w:pPr>
              <w:spacing w:after="12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>R</w:t>
            </w:r>
            <w:r w:rsidR="004D093A">
              <w:rPr>
                <w:rFonts w:cs="Times New Roman"/>
                <w:bCs/>
                <w:szCs w:val="24"/>
              </w:rPr>
              <w:t>ozporządzeni</w:t>
            </w:r>
            <w:r>
              <w:rPr>
                <w:rFonts w:cs="Times New Roman"/>
                <w:bCs/>
                <w:szCs w:val="24"/>
              </w:rPr>
              <w:t>e</w:t>
            </w:r>
            <w:r w:rsidR="004D093A" w:rsidRPr="00C346EE">
              <w:rPr>
                <w:rFonts w:cs="Times New Roman"/>
                <w:bCs/>
                <w:szCs w:val="24"/>
              </w:rPr>
              <w:t xml:space="preserve"> Ministra Cyfryzacji w sprawie planu numeracji krajowej dla publicznych sieci telekomunikacyjnych</w:t>
            </w:r>
          </w:p>
          <w:p w14:paraId="49C1CA57" w14:textId="3B0CB5DB" w:rsidR="004D093A" w:rsidRDefault="004D093A" w:rsidP="004F3893">
            <w:pPr>
              <w:rPr>
                <w:rFonts w:ascii="Times" w:hAnsi="Times" w:cs="Times"/>
                <w:b/>
                <w:bCs/>
              </w:rPr>
            </w:pPr>
            <w:r w:rsidRPr="001A50CA">
              <w:rPr>
                <w:rFonts w:ascii="Times" w:hAnsi="Times" w:cs="Times"/>
                <w:b/>
                <w:bCs/>
              </w:rPr>
              <w:t>Ministerstwo wiodące i ministerstwa współpracujące</w:t>
            </w:r>
          </w:p>
          <w:p w14:paraId="117720C4" w14:textId="3C60E659" w:rsidR="004D093A" w:rsidRDefault="004D093A" w:rsidP="004D093A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Ministerstwo Cyfryzacji</w:t>
            </w:r>
            <w:r w:rsidR="00AD055D">
              <w:rPr>
                <w:rFonts w:cs="Times New Roman"/>
                <w:szCs w:val="24"/>
              </w:rPr>
              <w:t xml:space="preserve"> (MC)</w:t>
            </w:r>
          </w:p>
          <w:p w14:paraId="71A965A7" w14:textId="77777777" w:rsidR="004D093A" w:rsidRPr="001A50CA" w:rsidRDefault="004D093A" w:rsidP="004F3893">
            <w:pPr>
              <w:rPr>
                <w:rFonts w:ascii="Times" w:hAnsi="Times" w:cs="Times"/>
                <w:b/>
                <w:bCs/>
              </w:rPr>
            </w:pPr>
          </w:p>
          <w:bookmarkEnd w:id="3"/>
          <w:p w14:paraId="2A7C5508" w14:textId="22F8A576" w:rsidR="004D093A" w:rsidRDefault="004D093A" w:rsidP="004F3893">
            <w:pPr>
              <w:rPr>
                <w:rFonts w:ascii="Times" w:hAnsi="Times" w:cs="Times"/>
                <w:b/>
                <w:bCs/>
              </w:rPr>
            </w:pPr>
            <w:r w:rsidRPr="001A50CA">
              <w:rPr>
                <w:rFonts w:ascii="Times" w:hAnsi="Times" w:cs="Times"/>
                <w:b/>
                <w:bCs/>
              </w:rPr>
              <w:t xml:space="preserve">Osoba odpowiedzialna za projekt w randze Ministra, Sekretarza Stanu lub Podsekretarza Stanu </w:t>
            </w:r>
          </w:p>
          <w:p w14:paraId="1994E154" w14:textId="7362E318" w:rsidR="004D093A" w:rsidRPr="00C346EE" w:rsidRDefault="004D093A" w:rsidP="004D093A">
            <w:pPr>
              <w:spacing w:after="120" w:line="240" w:lineRule="auto"/>
              <w:rPr>
                <w:rFonts w:cs="Times New Roman"/>
                <w:szCs w:val="24"/>
              </w:rPr>
            </w:pPr>
            <w:r w:rsidRPr="00EF0490">
              <w:rPr>
                <w:rFonts w:cs="Times New Roman"/>
                <w:szCs w:val="24"/>
              </w:rPr>
              <w:t xml:space="preserve">Michał Gramatyka </w:t>
            </w:r>
            <w:r>
              <w:rPr>
                <w:rFonts w:cs="Times New Roman"/>
                <w:szCs w:val="24"/>
              </w:rPr>
              <w:t>– Sekretarz Stanu w M</w:t>
            </w:r>
            <w:r w:rsidR="00AD055D">
              <w:rPr>
                <w:rFonts w:cs="Times New Roman"/>
                <w:szCs w:val="24"/>
              </w:rPr>
              <w:t xml:space="preserve">C </w:t>
            </w:r>
          </w:p>
          <w:p w14:paraId="7ED6DD2F" w14:textId="77777777" w:rsidR="004D093A" w:rsidRPr="001A50CA" w:rsidRDefault="004D093A" w:rsidP="004F3893">
            <w:pPr>
              <w:rPr>
                <w:rFonts w:ascii="Times" w:hAnsi="Times" w:cs="Times"/>
                <w:b/>
                <w:bCs/>
              </w:rPr>
            </w:pPr>
            <w:r w:rsidRPr="001A50CA">
              <w:rPr>
                <w:rFonts w:ascii="Times" w:hAnsi="Times" w:cs="Times"/>
                <w:b/>
                <w:bCs/>
              </w:rPr>
              <w:t>Kontakt do opiekuna merytorycznego projektu</w:t>
            </w:r>
          </w:p>
          <w:p w14:paraId="13F046A5" w14:textId="4B96768F" w:rsidR="004D093A" w:rsidRPr="00E07381" w:rsidRDefault="004D093A" w:rsidP="004F3893">
            <w:pPr>
              <w:rPr>
                <w:rFonts w:ascii="Times" w:hAnsi="Times" w:cs="Times"/>
              </w:rPr>
            </w:pPr>
            <w:r w:rsidRPr="00C346EE">
              <w:rPr>
                <w:rFonts w:cs="Times New Roman"/>
                <w:szCs w:val="24"/>
              </w:rPr>
              <w:t>Rafał Radłowski</w:t>
            </w:r>
            <w:r>
              <w:rPr>
                <w:rFonts w:cs="Times New Roman"/>
                <w:szCs w:val="24"/>
              </w:rPr>
              <w:t xml:space="preserve">, </w:t>
            </w:r>
            <w:r w:rsidR="00AD055D">
              <w:rPr>
                <w:rFonts w:cs="Times New Roman"/>
                <w:szCs w:val="24"/>
              </w:rPr>
              <w:t>n</w:t>
            </w:r>
            <w:r>
              <w:rPr>
                <w:rFonts w:cs="Times New Roman"/>
                <w:szCs w:val="24"/>
              </w:rPr>
              <w:t xml:space="preserve">aczelnik wydziału w Departamencie Telekomunikacji </w:t>
            </w:r>
            <w:r w:rsidR="00AD055D">
              <w:rPr>
                <w:rFonts w:cs="Times New Roman"/>
                <w:szCs w:val="24"/>
              </w:rPr>
              <w:t xml:space="preserve">w </w:t>
            </w:r>
            <w:r>
              <w:rPr>
                <w:rFonts w:cs="Times New Roman"/>
                <w:szCs w:val="24"/>
              </w:rPr>
              <w:t>M</w:t>
            </w:r>
            <w:r w:rsidR="00AD055D">
              <w:rPr>
                <w:rFonts w:cs="Times New Roman"/>
                <w:szCs w:val="24"/>
              </w:rPr>
              <w:t xml:space="preserve">C </w:t>
            </w:r>
            <w:r w:rsidRPr="00C346EE">
              <w:rPr>
                <w:rFonts w:cs="Times New Roman"/>
                <w:szCs w:val="24"/>
              </w:rPr>
              <w:t xml:space="preserve">– </w:t>
            </w:r>
            <w:hyperlink r:id="rId9" w:history="1">
              <w:r w:rsidRPr="00E277F9">
                <w:rPr>
                  <w:rStyle w:val="Hipercze"/>
                  <w:rFonts w:cs="Times New Roman"/>
                  <w:szCs w:val="24"/>
                </w:rPr>
                <w:t>Rafal.Radlowski@cyfra.gov.pl</w:t>
              </w:r>
            </w:hyperlink>
          </w:p>
        </w:tc>
        <w:tc>
          <w:tcPr>
            <w:tcW w:w="4306" w:type="dxa"/>
            <w:gridSpan w:val="12"/>
            <w:shd w:val="clear" w:color="auto" w:fill="FFFFFF"/>
          </w:tcPr>
          <w:p w14:paraId="03D2D115" w14:textId="65ACFF7A" w:rsidR="004D093A" w:rsidRPr="00E07381" w:rsidRDefault="004D093A" w:rsidP="004F3893">
            <w:pPr>
              <w:rPr>
                <w:rFonts w:ascii="Times" w:hAnsi="Times" w:cs="Times"/>
              </w:rPr>
            </w:pPr>
            <w:r w:rsidRPr="001A50CA">
              <w:rPr>
                <w:rFonts w:ascii="Times" w:hAnsi="Times" w:cs="Times"/>
                <w:b/>
                <w:bCs/>
              </w:rPr>
              <w:t>Data sporządzenia</w:t>
            </w:r>
            <w:r w:rsidRPr="00E07381">
              <w:rPr>
                <w:rFonts w:ascii="Times" w:hAnsi="Times" w:cs="Times"/>
              </w:rPr>
              <w:br/>
            </w:r>
            <w:r w:rsidR="00E10FA3">
              <w:rPr>
                <w:rFonts w:ascii="Times" w:hAnsi="Times" w:cs="Times"/>
              </w:rPr>
              <w:t>0</w:t>
            </w:r>
            <w:r w:rsidR="00840AF1">
              <w:rPr>
                <w:rFonts w:ascii="Times" w:hAnsi="Times" w:cs="Times"/>
              </w:rPr>
              <w:t>7</w:t>
            </w:r>
            <w:r>
              <w:rPr>
                <w:rFonts w:ascii="Times" w:hAnsi="Times" w:cs="Times"/>
              </w:rPr>
              <w:t>.</w:t>
            </w:r>
            <w:r w:rsidR="00B048EC">
              <w:rPr>
                <w:rFonts w:ascii="Times" w:hAnsi="Times" w:cs="Times"/>
              </w:rPr>
              <w:t>0</w:t>
            </w:r>
            <w:r w:rsidR="00E10FA3">
              <w:rPr>
                <w:rFonts w:ascii="Times" w:hAnsi="Times" w:cs="Times"/>
              </w:rPr>
              <w:t>8</w:t>
            </w:r>
            <w:r>
              <w:rPr>
                <w:rFonts w:ascii="Times" w:hAnsi="Times" w:cs="Times"/>
              </w:rPr>
              <w:t>.2024</w:t>
            </w:r>
          </w:p>
          <w:p w14:paraId="49ABBB64" w14:textId="77777777" w:rsidR="004D093A" w:rsidRPr="00E07381" w:rsidRDefault="004D093A" w:rsidP="004F3893">
            <w:pPr>
              <w:rPr>
                <w:rFonts w:ascii="Times" w:hAnsi="Times" w:cs="Times"/>
              </w:rPr>
            </w:pPr>
          </w:p>
          <w:p w14:paraId="5C40BDF9" w14:textId="47C4C924" w:rsidR="004D093A" w:rsidRDefault="004D093A" w:rsidP="004F3893">
            <w:pPr>
              <w:rPr>
                <w:rFonts w:ascii="Times" w:hAnsi="Times" w:cs="Times"/>
                <w:b/>
                <w:bCs/>
              </w:rPr>
            </w:pPr>
            <w:r w:rsidRPr="001A50CA">
              <w:rPr>
                <w:rFonts w:ascii="Times" w:hAnsi="Times" w:cs="Times"/>
                <w:b/>
                <w:bCs/>
              </w:rPr>
              <w:t xml:space="preserve">Źródło: </w:t>
            </w:r>
            <w:bookmarkStart w:id="4" w:name="Lista1"/>
          </w:p>
          <w:p w14:paraId="16E1B9DE" w14:textId="013F4102" w:rsidR="004D093A" w:rsidRDefault="004D093A" w:rsidP="004D093A">
            <w:pPr>
              <w:spacing w:line="240" w:lineRule="auto"/>
              <w:rPr>
                <w:rFonts w:cs="Times New Roman"/>
                <w:szCs w:val="24"/>
              </w:rPr>
            </w:pPr>
            <w:r w:rsidRPr="00C346EE">
              <w:rPr>
                <w:rFonts w:cs="Times New Roman"/>
                <w:szCs w:val="24"/>
              </w:rPr>
              <w:t xml:space="preserve">Upoważnienie ustawowe: art. 162 ust. 1 ustawy z dnia </w:t>
            </w:r>
            <w:r w:rsidR="0033177E">
              <w:rPr>
                <w:rFonts w:cs="Times New Roman"/>
                <w:szCs w:val="24"/>
              </w:rPr>
              <w:t xml:space="preserve">12 lipca </w:t>
            </w:r>
            <w:r w:rsidR="00AD055D">
              <w:rPr>
                <w:rFonts w:cs="Times New Roman"/>
                <w:szCs w:val="24"/>
              </w:rPr>
              <w:t>2024</w:t>
            </w:r>
            <w:r w:rsidRPr="00C346EE">
              <w:rPr>
                <w:rFonts w:cs="Times New Roman"/>
                <w:szCs w:val="24"/>
              </w:rPr>
              <w:t xml:space="preserve"> r. – Prawo komunikacji elektronicznej</w:t>
            </w:r>
            <w:r w:rsidR="00AB0965">
              <w:rPr>
                <w:rFonts w:cs="Times New Roman"/>
                <w:szCs w:val="24"/>
              </w:rPr>
              <w:t xml:space="preserve"> (Dz. U. </w:t>
            </w:r>
            <w:r w:rsidR="00B048EC">
              <w:rPr>
                <w:rFonts w:cs="Times New Roman"/>
                <w:szCs w:val="24"/>
              </w:rPr>
              <w:t xml:space="preserve">poz. </w:t>
            </w:r>
            <w:r w:rsidR="00AD055D">
              <w:rPr>
                <w:rFonts w:cs="Times New Roman"/>
                <w:szCs w:val="24"/>
              </w:rPr>
              <w:t>…</w:t>
            </w:r>
            <w:r w:rsidR="00AB0965">
              <w:rPr>
                <w:rFonts w:cs="Times New Roman"/>
                <w:szCs w:val="24"/>
              </w:rPr>
              <w:t>)</w:t>
            </w:r>
            <w:r w:rsidR="00582F85">
              <w:rPr>
                <w:rFonts w:cs="Times New Roman"/>
                <w:szCs w:val="24"/>
              </w:rPr>
              <w:t xml:space="preserve">, </w:t>
            </w:r>
            <w:r w:rsidR="00B707C8">
              <w:rPr>
                <w:rFonts w:cs="Times New Roman"/>
                <w:szCs w:val="24"/>
              </w:rPr>
              <w:t xml:space="preserve">zwanej </w:t>
            </w:r>
            <w:r w:rsidR="00582F85">
              <w:rPr>
                <w:rFonts w:cs="Times New Roman"/>
                <w:szCs w:val="24"/>
              </w:rPr>
              <w:t>dalej jako „PKE”</w:t>
            </w:r>
          </w:p>
          <w:p w14:paraId="34A62433" w14:textId="2F183041" w:rsidR="00E10FA3" w:rsidRPr="00E10FA3" w:rsidRDefault="00E10FA3" w:rsidP="004D093A">
            <w:pPr>
              <w:spacing w:line="240" w:lineRule="auto"/>
              <w:rPr>
                <w:rFonts w:cs="Times New Roman"/>
                <w:i/>
                <w:iCs/>
                <w:szCs w:val="24"/>
              </w:rPr>
            </w:pPr>
            <w:r w:rsidRPr="00E10FA3">
              <w:rPr>
                <w:rFonts w:cs="Times New Roman"/>
                <w:i/>
                <w:iCs/>
                <w:szCs w:val="24"/>
              </w:rPr>
              <w:t>(ustawa upoważniająca w podpisie Prezydenta RP</w:t>
            </w:r>
            <w:r>
              <w:rPr>
                <w:rFonts w:cs="Times New Roman"/>
                <w:i/>
                <w:iCs/>
                <w:szCs w:val="24"/>
              </w:rPr>
              <w:t xml:space="preserve"> od 26.07.2024</w:t>
            </w:r>
            <w:r w:rsidRPr="00E10FA3">
              <w:rPr>
                <w:rFonts w:cs="Times New Roman"/>
                <w:i/>
                <w:iCs/>
                <w:szCs w:val="24"/>
              </w:rPr>
              <w:t>)</w:t>
            </w:r>
          </w:p>
          <w:p w14:paraId="636550BA" w14:textId="77777777" w:rsidR="004D093A" w:rsidRPr="001A50CA" w:rsidRDefault="004D093A" w:rsidP="004F3893">
            <w:pPr>
              <w:rPr>
                <w:rFonts w:ascii="Times" w:hAnsi="Times" w:cs="Times"/>
                <w:b/>
                <w:bCs/>
              </w:rPr>
            </w:pPr>
          </w:p>
          <w:bookmarkEnd w:id="4"/>
          <w:p w14:paraId="134988F8" w14:textId="443DA199" w:rsidR="004D093A" w:rsidRDefault="004D093A" w:rsidP="00E10FA3">
            <w:pPr>
              <w:spacing w:line="240" w:lineRule="auto"/>
              <w:rPr>
                <w:rFonts w:ascii="Times" w:hAnsi="Times" w:cs="Times"/>
              </w:rPr>
            </w:pPr>
            <w:r w:rsidRPr="001A50CA">
              <w:rPr>
                <w:rFonts w:ascii="Times" w:hAnsi="Times" w:cs="Times"/>
                <w:b/>
                <w:bCs/>
              </w:rPr>
              <w:t>Nr w wykazie prac</w:t>
            </w:r>
            <w:r w:rsidR="00220BFC">
              <w:rPr>
                <w:rFonts w:ascii="Times" w:hAnsi="Times" w:cs="Times"/>
                <w:b/>
                <w:bCs/>
              </w:rPr>
              <w:t xml:space="preserve"> legislacyjnych Ministra Cyfryzacji</w:t>
            </w:r>
            <w:r w:rsidRPr="001A50CA">
              <w:rPr>
                <w:rFonts w:ascii="Times" w:hAnsi="Times" w:cs="Times"/>
                <w:b/>
                <w:bCs/>
              </w:rPr>
              <w:t>:</w:t>
            </w:r>
            <w:r w:rsidRPr="00E07381">
              <w:rPr>
                <w:rFonts w:ascii="Times" w:hAnsi="Times" w:cs="Times"/>
              </w:rPr>
              <w:t xml:space="preserve"> </w:t>
            </w:r>
            <w:r>
              <w:rPr>
                <w:rFonts w:ascii="Times" w:hAnsi="Times" w:cs="Times"/>
              </w:rPr>
              <w:t xml:space="preserve"> </w:t>
            </w:r>
          </w:p>
          <w:p w14:paraId="7264E8D8" w14:textId="4194F366" w:rsidR="004D093A" w:rsidRDefault="00220BFC" w:rsidP="004F3893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8</w:t>
            </w:r>
            <w:r w:rsidR="004D093A">
              <w:rPr>
                <w:rFonts w:ascii="Times" w:hAnsi="Times" w:cs="Times"/>
              </w:rPr>
              <w:t xml:space="preserve"> </w:t>
            </w:r>
          </w:p>
          <w:p w14:paraId="3AC4E0B5" w14:textId="00ECB0DC" w:rsidR="004D093A" w:rsidRPr="00E07381" w:rsidRDefault="004D093A" w:rsidP="004F3893">
            <w:pPr>
              <w:rPr>
                <w:rFonts w:ascii="Times" w:hAnsi="Times" w:cs="Times"/>
              </w:rPr>
            </w:pPr>
          </w:p>
        </w:tc>
      </w:tr>
      <w:tr w:rsidR="004D093A" w:rsidRPr="00E07381" w14:paraId="4718D061" w14:textId="77777777" w:rsidTr="004F3893">
        <w:trPr>
          <w:gridAfter w:val="1"/>
          <w:wAfter w:w="10" w:type="dxa"/>
          <w:trHeight w:val="142"/>
          <w:jc w:val="center"/>
        </w:trPr>
        <w:tc>
          <w:tcPr>
            <w:tcW w:w="10937" w:type="dxa"/>
            <w:gridSpan w:val="29"/>
            <w:shd w:val="clear" w:color="auto" w:fill="99CCFF"/>
          </w:tcPr>
          <w:p w14:paraId="074D99FA" w14:textId="77777777" w:rsidR="004D093A" w:rsidRPr="001A50CA" w:rsidRDefault="004D093A" w:rsidP="004F3893">
            <w:pPr>
              <w:jc w:val="center"/>
              <w:rPr>
                <w:rFonts w:ascii="Times" w:hAnsi="Times" w:cs="Times"/>
                <w:b/>
                <w:bCs/>
              </w:rPr>
            </w:pPr>
            <w:r w:rsidRPr="001A50CA">
              <w:rPr>
                <w:rFonts w:ascii="Times" w:hAnsi="Times" w:cs="Times"/>
                <w:b/>
                <w:bCs/>
                <w:color w:val="FFFFFF" w:themeColor="background1"/>
              </w:rPr>
              <w:t>OCENA SKUTKÓW REGULACJI</w:t>
            </w:r>
          </w:p>
        </w:tc>
      </w:tr>
      <w:tr w:rsidR="004D093A" w:rsidRPr="00E07381" w14:paraId="59E82A9E" w14:textId="77777777" w:rsidTr="004F3893">
        <w:trPr>
          <w:gridAfter w:val="1"/>
          <w:wAfter w:w="10" w:type="dxa"/>
          <w:trHeight w:val="333"/>
          <w:jc w:val="center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1DFEFACC" w14:textId="77777777" w:rsidR="004D093A" w:rsidRPr="00B12B68" w:rsidRDefault="004D093A" w:rsidP="004F3893">
            <w:pPr>
              <w:pStyle w:val="Akapitzlist"/>
              <w:numPr>
                <w:ilvl w:val="0"/>
                <w:numId w:val="1"/>
              </w:numPr>
              <w:rPr>
                <w:rFonts w:ascii="Times" w:hAnsi="Times" w:cs="Times"/>
                <w:b/>
                <w:bCs/>
                <w:sz w:val="24"/>
              </w:rPr>
            </w:pPr>
            <w:r w:rsidRPr="00B12B68">
              <w:rPr>
                <w:rFonts w:ascii="Times" w:hAnsi="Times" w:cs="Times"/>
                <w:b/>
                <w:bCs/>
                <w:sz w:val="24"/>
              </w:rPr>
              <w:t>Jaki problem jest rozwiązywany?</w:t>
            </w:r>
            <w:bookmarkStart w:id="5" w:name="Wybór1"/>
            <w:bookmarkEnd w:id="5"/>
          </w:p>
        </w:tc>
      </w:tr>
      <w:tr w:rsidR="004D093A" w:rsidRPr="00E07381" w14:paraId="373FDFE0" w14:textId="77777777" w:rsidTr="00B12B68">
        <w:trPr>
          <w:gridAfter w:val="1"/>
          <w:wAfter w:w="10" w:type="dxa"/>
          <w:trHeight w:val="142"/>
          <w:jc w:val="center"/>
        </w:trPr>
        <w:tc>
          <w:tcPr>
            <w:tcW w:w="10937" w:type="dxa"/>
            <w:gridSpan w:val="29"/>
            <w:shd w:val="clear" w:color="auto" w:fill="FFFFFF"/>
            <w:vAlign w:val="center"/>
          </w:tcPr>
          <w:p w14:paraId="1AA1574F" w14:textId="0A4A7908" w:rsidR="004D093A" w:rsidRDefault="004D093A" w:rsidP="00B12B68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C346EE">
              <w:rPr>
                <w:rFonts w:cs="Times New Roman"/>
                <w:szCs w:val="24"/>
              </w:rPr>
              <w:t xml:space="preserve">Konieczność wydania nowego rozporządzenia wynika z zastąpienia ustawy </w:t>
            </w:r>
            <w:r w:rsidR="00B27569">
              <w:rPr>
                <w:rFonts w:cs="Times New Roman"/>
                <w:szCs w:val="24"/>
              </w:rPr>
              <w:t>z dnia 16 lipca 20</w:t>
            </w:r>
            <w:r w:rsidR="00582F85">
              <w:rPr>
                <w:rFonts w:cs="Times New Roman"/>
                <w:szCs w:val="24"/>
              </w:rPr>
              <w:t>0</w:t>
            </w:r>
            <w:r w:rsidR="00B27569">
              <w:rPr>
                <w:rFonts w:cs="Times New Roman"/>
                <w:szCs w:val="24"/>
              </w:rPr>
              <w:t xml:space="preserve">4 r. </w:t>
            </w:r>
            <w:r w:rsidR="00B27569" w:rsidRPr="00C346EE">
              <w:rPr>
                <w:rFonts w:cs="Times New Roman"/>
                <w:szCs w:val="24"/>
              </w:rPr>
              <w:t>–</w:t>
            </w:r>
            <w:r w:rsidR="00B27569">
              <w:rPr>
                <w:rFonts w:cs="Times New Roman"/>
                <w:szCs w:val="24"/>
              </w:rPr>
              <w:t xml:space="preserve"> </w:t>
            </w:r>
            <w:r w:rsidRPr="00C346EE">
              <w:rPr>
                <w:rFonts w:cs="Times New Roman"/>
                <w:szCs w:val="24"/>
              </w:rPr>
              <w:t xml:space="preserve">Prawo telekomunikacyjne </w:t>
            </w:r>
            <w:r w:rsidR="00582F85" w:rsidRPr="002D4ABE">
              <w:rPr>
                <w:rFonts w:cs="Times New Roman"/>
                <w:szCs w:val="24"/>
              </w:rPr>
              <w:t>(Dz. U. z 2024 r. poz. 34</w:t>
            </w:r>
            <w:r w:rsidR="00582F85">
              <w:rPr>
                <w:rFonts w:cs="Times New Roman"/>
                <w:szCs w:val="24"/>
              </w:rPr>
              <w:t>, 731 i 834</w:t>
            </w:r>
            <w:r w:rsidR="00582F85" w:rsidRPr="002D4ABE">
              <w:rPr>
                <w:rFonts w:cs="Times New Roman"/>
                <w:szCs w:val="24"/>
              </w:rPr>
              <w:t xml:space="preserve">), </w:t>
            </w:r>
            <w:r w:rsidR="00220BFC">
              <w:rPr>
                <w:rFonts w:cs="Times New Roman"/>
                <w:szCs w:val="24"/>
              </w:rPr>
              <w:t xml:space="preserve">zwanej </w:t>
            </w:r>
            <w:r w:rsidR="00582F85" w:rsidRPr="002D4ABE">
              <w:rPr>
                <w:rFonts w:cs="Times New Roman"/>
                <w:szCs w:val="24"/>
              </w:rPr>
              <w:t xml:space="preserve">dalej „Pt”, </w:t>
            </w:r>
            <w:r w:rsidRPr="00C346EE">
              <w:rPr>
                <w:rFonts w:cs="Times New Roman"/>
                <w:szCs w:val="24"/>
              </w:rPr>
              <w:t>nową ustawą regulującą rynek komunikacji elektronicznej w Polsce</w:t>
            </w:r>
            <w:r w:rsidR="00582F85">
              <w:rPr>
                <w:rFonts w:cs="Times New Roman"/>
                <w:szCs w:val="24"/>
              </w:rPr>
              <w:t xml:space="preserve">, tj. PKE, </w:t>
            </w:r>
            <w:r>
              <w:rPr>
                <w:rFonts w:cs="Times New Roman"/>
                <w:bCs/>
                <w:szCs w:val="24"/>
              </w:rPr>
              <w:t xml:space="preserve">oraz wypełnieniu </w:t>
            </w:r>
            <w:r>
              <w:rPr>
                <w:rFonts w:cs="Times New Roman"/>
                <w:szCs w:val="24"/>
              </w:rPr>
              <w:t xml:space="preserve">wymogów dyrektywy </w:t>
            </w:r>
            <w:r w:rsidR="009F334D">
              <w:t xml:space="preserve">Parlamentu Europejskiego i Rady (UE) 2018/1972 z dnia 11 grudnia 2018 r. </w:t>
            </w:r>
            <w:r w:rsidR="009F334D" w:rsidRPr="00825A79">
              <w:rPr>
                <w:rFonts w:eastAsia="Times New Roman"/>
              </w:rPr>
              <w:t xml:space="preserve">ustanawiającej Europejski </w:t>
            </w:r>
            <w:r w:rsidR="009F334D">
              <w:rPr>
                <w:rFonts w:eastAsia="Times New Roman"/>
              </w:rPr>
              <w:t>k</w:t>
            </w:r>
            <w:r w:rsidR="009F334D" w:rsidRPr="00825A79">
              <w:rPr>
                <w:rFonts w:eastAsia="Times New Roman"/>
              </w:rPr>
              <w:t xml:space="preserve">odeks </w:t>
            </w:r>
            <w:r w:rsidR="009F334D">
              <w:rPr>
                <w:rFonts w:eastAsia="Times New Roman"/>
              </w:rPr>
              <w:t>ł</w:t>
            </w:r>
            <w:r w:rsidR="009F334D" w:rsidRPr="00825A79">
              <w:rPr>
                <w:rFonts w:eastAsia="Times New Roman"/>
              </w:rPr>
              <w:t xml:space="preserve">ączności </w:t>
            </w:r>
            <w:r w:rsidR="009F334D">
              <w:rPr>
                <w:rFonts w:eastAsia="Times New Roman"/>
              </w:rPr>
              <w:t>e</w:t>
            </w:r>
            <w:r w:rsidR="009F334D" w:rsidRPr="00825A79">
              <w:rPr>
                <w:rFonts w:eastAsia="Times New Roman"/>
              </w:rPr>
              <w:t xml:space="preserve">lektronicznej </w:t>
            </w:r>
            <w:r w:rsidR="009F334D">
              <w:t xml:space="preserve">(Dz. Urz. UE L 321 z 17.12.2018, str. 36, z późn. zm.), zwanej dalej „dyrektywą EKŁE”, </w:t>
            </w:r>
            <w:r>
              <w:rPr>
                <w:rFonts w:cs="Times New Roman"/>
                <w:szCs w:val="24"/>
              </w:rPr>
              <w:t xml:space="preserve">dotyczących udostępnienia przez państwa członkowskie </w:t>
            </w:r>
            <w:r w:rsidR="009F334D">
              <w:rPr>
                <w:rFonts w:cs="Times New Roman"/>
                <w:szCs w:val="24"/>
              </w:rPr>
              <w:t xml:space="preserve">Unii Europejskiej (UE) </w:t>
            </w:r>
            <w:r w:rsidRPr="00880C52">
              <w:rPr>
                <w:rFonts w:cs="Times New Roman"/>
                <w:szCs w:val="24"/>
              </w:rPr>
              <w:t>zakres</w:t>
            </w:r>
            <w:r>
              <w:rPr>
                <w:rFonts w:cs="Times New Roman"/>
                <w:szCs w:val="24"/>
              </w:rPr>
              <w:t>u</w:t>
            </w:r>
            <w:r w:rsidRPr="00880C52">
              <w:rPr>
                <w:rFonts w:cs="Times New Roman"/>
                <w:szCs w:val="24"/>
              </w:rPr>
              <w:t xml:space="preserve"> niegeograficznych numerów, które mogą być wykorzystywane do świadczenia usług łączności elektronicznej innych niż usługi łączności interper</w:t>
            </w:r>
            <w:r>
              <w:rPr>
                <w:rFonts w:cs="Times New Roman"/>
                <w:szCs w:val="24"/>
              </w:rPr>
              <w:t xml:space="preserve">sonalnej na terenie </w:t>
            </w:r>
            <w:r w:rsidR="009F334D">
              <w:rPr>
                <w:rFonts w:cs="Times New Roman"/>
                <w:szCs w:val="24"/>
              </w:rPr>
              <w:t>UE</w:t>
            </w:r>
            <w:r>
              <w:rPr>
                <w:rFonts w:cs="Times New Roman"/>
                <w:szCs w:val="24"/>
              </w:rPr>
              <w:t>.</w:t>
            </w:r>
          </w:p>
          <w:p w14:paraId="05F8C24D" w14:textId="31B11647" w:rsidR="004D093A" w:rsidRDefault="004D093A" w:rsidP="00B12B68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C346EE">
              <w:rPr>
                <w:rFonts w:cs="Times New Roman"/>
                <w:szCs w:val="24"/>
              </w:rPr>
              <w:t xml:space="preserve">Niezbędne jest zatem wydanie aktu wykonawczego określającego </w:t>
            </w:r>
            <w:r w:rsidRPr="00C346EE">
              <w:rPr>
                <w:rFonts w:cs="Times New Roman"/>
                <w:bCs/>
                <w:szCs w:val="24"/>
              </w:rPr>
              <w:t xml:space="preserve">format i schemat wybierania numerów dla poszczególnych zakresów numeracji wskazanej w </w:t>
            </w:r>
            <w:r w:rsidR="009E0440">
              <w:rPr>
                <w:rFonts w:cs="Times New Roman"/>
                <w:bCs/>
                <w:szCs w:val="24"/>
              </w:rPr>
              <w:t xml:space="preserve">projektowanym </w:t>
            </w:r>
            <w:r w:rsidRPr="00C346EE">
              <w:rPr>
                <w:rFonts w:cs="Times New Roman"/>
                <w:bCs/>
                <w:szCs w:val="24"/>
              </w:rPr>
              <w:t>rozporządzeniu oraz określenie wskaźników strefy numeracyjnej i ich przyporządkowania do obszaru</w:t>
            </w:r>
            <w:r w:rsidR="009E0440">
              <w:rPr>
                <w:rFonts w:cs="Times New Roman"/>
                <w:bCs/>
                <w:szCs w:val="24"/>
              </w:rPr>
              <w:t>,</w:t>
            </w:r>
            <w:r w:rsidRPr="00C346EE">
              <w:rPr>
                <w:rFonts w:cs="Times New Roman"/>
                <w:bCs/>
                <w:szCs w:val="24"/>
              </w:rPr>
              <w:t xml:space="preserve"> a także wskazanie wyróżników sieci i usług telekomunikacyjnych oraz ich wykorzystania w numeracji krajowej.</w:t>
            </w:r>
          </w:p>
          <w:p w14:paraId="3AB7C651" w14:textId="6611EDBD" w:rsidR="00582F85" w:rsidRPr="004D093A" w:rsidRDefault="004D093A" w:rsidP="00B12B68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C346EE">
              <w:rPr>
                <w:rFonts w:cs="Times New Roman"/>
                <w:szCs w:val="24"/>
              </w:rPr>
              <w:t xml:space="preserve">Dotychczasowe przepisy wykonawcze wydane na podstawie art. 126 ust. 12 pkt 1 </w:t>
            </w:r>
            <w:r w:rsidR="00582F85">
              <w:rPr>
                <w:rFonts w:cs="Times New Roman"/>
                <w:szCs w:val="24"/>
              </w:rPr>
              <w:t>Pt</w:t>
            </w:r>
            <w:r w:rsidR="00220BFC">
              <w:rPr>
                <w:rFonts w:cs="Times New Roman"/>
                <w:szCs w:val="24"/>
              </w:rPr>
              <w:t xml:space="preserve">, tj. </w:t>
            </w:r>
            <w:r w:rsidR="00220BFC">
              <w:t>rozporządzenie Ministra Administracji i Cyfryzacji z dnia 30 października 2013 r. w sprawie planu numeracji krajowej dla publicznych sieci telekomunikacyjnych, w  których świadczone są publicznie dostępne usługi telefoniczne (Dz. U. z 2023 r. poz. 145),</w:t>
            </w:r>
            <w:r w:rsidRPr="00C346EE">
              <w:rPr>
                <w:rFonts w:cs="Times New Roman"/>
                <w:szCs w:val="24"/>
              </w:rPr>
              <w:t xml:space="preserve"> zachowują moc do dnia wejścia w życie </w:t>
            </w:r>
            <w:r w:rsidR="009F334D">
              <w:rPr>
                <w:rFonts w:cs="Times New Roman"/>
                <w:szCs w:val="24"/>
              </w:rPr>
              <w:t xml:space="preserve">projektowanego, przedmiotowego rozporządzenia (zgodnie z przepisami, o których mowa w odnośniku nr </w:t>
            </w:r>
            <w:r w:rsidR="00220BFC">
              <w:rPr>
                <w:rFonts w:cs="Times New Roman"/>
                <w:szCs w:val="24"/>
              </w:rPr>
              <w:t>3</w:t>
            </w:r>
            <w:r w:rsidR="009F334D">
              <w:rPr>
                <w:rFonts w:cs="Times New Roman"/>
                <w:szCs w:val="24"/>
              </w:rPr>
              <w:t xml:space="preserve"> do projektu).</w:t>
            </w:r>
          </w:p>
        </w:tc>
      </w:tr>
      <w:tr w:rsidR="004D093A" w:rsidRPr="00E07381" w14:paraId="49A299E2" w14:textId="77777777" w:rsidTr="004F3893">
        <w:trPr>
          <w:gridAfter w:val="1"/>
          <w:wAfter w:w="10" w:type="dxa"/>
          <w:trHeight w:val="142"/>
          <w:jc w:val="center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287C7509" w14:textId="77777777" w:rsidR="004D093A" w:rsidRPr="00B12B68" w:rsidRDefault="004D093A" w:rsidP="004F3893">
            <w:pPr>
              <w:pStyle w:val="Akapitzlist"/>
              <w:numPr>
                <w:ilvl w:val="0"/>
                <w:numId w:val="1"/>
              </w:numPr>
              <w:rPr>
                <w:rFonts w:ascii="Times" w:hAnsi="Times" w:cs="Times"/>
                <w:b/>
                <w:bCs/>
                <w:sz w:val="24"/>
              </w:rPr>
            </w:pPr>
            <w:r w:rsidRPr="00B12B68">
              <w:rPr>
                <w:rFonts w:ascii="Times" w:hAnsi="Times" w:cs="Times"/>
                <w:b/>
                <w:bCs/>
                <w:sz w:val="24"/>
              </w:rPr>
              <w:t>Rekomendowane rozwiązanie, w tym planowane narzędzia interwencji, i oczekiwany efekt</w:t>
            </w:r>
          </w:p>
        </w:tc>
      </w:tr>
      <w:tr w:rsidR="004D093A" w:rsidRPr="00E07381" w14:paraId="6E2BDD20" w14:textId="77777777" w:rsidTr="004F3893">
        <w:trPr>
          <w:gridAfter w:val="1"/>
          <w:wAfter w:w="10" w:type="dxa"/>
          <w:trHeight w:val="142"/>
          <w:jc w:val="center"/>
        </w:trPr>
        <w:tc>
          <w:tcPr>
            <w:tcW w:w="10937" w:type="dxa"/>
            <w:gridSpan w:val="29"/>
            <w:shd w:val="clear" w:color="auto" w:fill="auto"/>
          </w:tcPr>
          <w:p w14:paraId="7DF6551B" w14:textId="417A0ECF" w:rsidR="004D093A" w:rsidRPr="00B12B68" w:rsidRDefault="004D093A" w:rsidP="00B12B68">
            <w:pPr>
              <w:spacing w:line="240" w:lineRule="auto"/>
              <w:jc w:val="both"/>
              <w:rPr>
                <w:rFonts w:ascii="Times" w:hAnsi="Times" w:cs="Times"/>
                <w:szCs w:val="24"/>
              </w:rPr>
            </w:pPr>
            <w:r w:rsidRPr="00B12B68">
              <w:rPr>
                <w:szCs w:val="24"/>
              </w:rPr>
              <w:t>Planowane jest wydanie rozporządzenia regulującego format i schemat wybierania numerów dla poszczególnych zakresów numeracji wskazanej w rozporządzeniu.</w:t>
            </w:r>
            <w:r w:rsidR="001C54B6">
              <w:rPr>
                <w:szCs w:val="24"/>
              </w:rPr>
              <w:t xml:space="preserve"> </w:t>
            </w:r>
            <w:r w:rsidR="00E80AAA">
              <w:rPr>
                <w:szCs w:val="24"/>
              </w:rPr>
              <w:t>Zgodnie z a</w:t>
            </w:r>
            <w:r w:rsidR="001C54B6">
              <w:rPr>
                <w:szCs w:val="24"/>
              </w:rPr>
              <w:t>rt</w:t>
            </w:r>
            <w:r w:rsidR="00B97EBB">
              <w:rPr>
                <w:szCs w:val="24"/>
              </w:rPr>
              <w:t>.</w:t>
            </w:r>
            <w:r w:rsidR="00E80AAA">
              <w:rPr>
                <w:szCs w:val="24"/>
              </w:rPr>
              <w:t xml:space="preserve"> 93 dyrektywy EKŁE, </w:t>
            </w:r>
            <w:r w:rsidR="00865846">
              <w:rPr>
                <w:szCs w:val="24"/>
              </w:rPr>
              <w:t xml:space="preserve">państwa członkowskie </w:t>
            </w:r>
            <w:r w:rsidR="00B97EBB">
              <w:rPr>
                <w:szCs w:val="24"/>
              </w:rPr>
              <w:t xml:space="preserve"> </w:t>
            </w:r>
            <w:r w:rsidR="00865846">
              <w:rPr>
                <w:szCs w:val="24"/>
              </w:rPr>
              <w:t>są zobowiązane do zarządzania krajowymi planami numeracji</w:t>
            </w:r>
            <w:r w:rsidR="00936DA8">
              <w:rPr>
                <w:szCs w:val="24"/>
              </w:rPr>
              <w:t>. W</w:t>
            </w:r>
            <w:r w:rsidR="00936DA8" w:rsidRPr="00936DA8">
              <w:rPr>
                <w:szCs w:val="24"/>
              </w:rPr>
              <w:t xml:space="preserve"> celu umożliwienia świadczenia publicznie dostępnych usług łączności elektronicznej przez krajowych przedsiębiorców z wykorzystaniem odpowiednich zasobów numeracyjnych - dobra reglamentowanego przez krajowego niezależnego regulatora rynku na zasa</w:t>
            </w:r>
            <w:r w:rsidR="003815C3">
              <w:rPr>
                <w:szCs w:val="24"/>
              </w:rPr>
              <w:t>da</w:t>
            </w:r>
            <w:r w:rsidR="00936DA8" w:rsidRPr="00936DA8">
              <w:rPr>
                <w:szCs w:val="24"/>
              </w:rPr>
              <w:t>ch określonych w akcie wykonawczym na zasadach obiektywnych, przejrzystych i niedyskryminacyjnych. W</w:t>
            </w:r>
            <w:r w:rsidR="00B97EBB">
              <w:rPr>
                <w:szCs w:val="24"/>
              </w:rPr>
              <w:t> </w:t>
            </w:r>
            <w:r w:rsidR="00936DA8" w:rsidRPr="00936DA8">
              <w:rPr>
                <w:szCs w:val="24"/>
              </w:rPr>
              <w:t>związku z tym, zasadne jest wprowadzenie do krajowego porządku prawnego krajowego planu numeracji, który będzie określał zasady przyznawania i wykorzystania zasobów numeracji i który będzie możliwy do modyfikacji przez ministra właściwego d</w:t>
            </w:r>
            <w:r w:rsidR="00B97EBB">
              <w:rPr>
                <w:szCs w:val="24"/>
              </w:rPr>
              <w:t xml:space="preserve">o </w:t>
            </w:r>
            <w:r w:rsidR="00936DA8" w:rsidRPr="00936DA8">
              <w:rPr>
                <w:szCs w:val="24"/>
              </w:rPr>
              <w:t>s</w:t>
            </w:r>
            <w:r w:rsidR="00B97EBB">
              <w:rPr>
                <w:szCs w:val="24"/>
              </w:rPr>
              <w:t>praw</w:t>
            </w:r>
            <w:r w:rsidR="00936DA8" w:rsidRPr="00936DA8">
              <w:rPr>
                <w:szCs w:val="24"/>
              </w:rPr>
              <w:t xml:space="preserve"> informatyzacji w odpowiedzi na zmieniające się wspólnotowe</w:t>
            </w:r>
            <w:r w:rsidR="00B97EBB">
              <w:rPr>
                <w:szCs w:val="24"/>
              </w:rPr>
              <w:t xml:space="preserve"> </w:t>
            </w:r>
            <w:r w:rsidR="00B97EBB">
              <w:rPr>
                <w:szCs w:val="24"/>
              </w:rPr>
              <w:lastRenderedPageBreak/>
              <w:t>(UE)</w:t>
            </w:r>
            <w:r w:rsidR="00936DA8" w:rsidRPr="00936DA8">
              <w:rPr>
                <w:szCs w:val="24"/>
              </w:rPr>
              <w:t xml:space="preserve"> otoczenia prawne i technologiczne.</w:t>
            </w:r>
          </w:p>
        </w:tc>
      </w:tr>
      <w:tr w:rsidR="004D093A" w:rsidRPr="00E07381" w14:paraId="563D0A5A" w14:textId="77777777" w:rsidTr="004F3893">
        <w:trPr>
          <w:gridAfter w:val="1"/>
          <w:wAfter w:w="10" w:type="dxa"/>
          <w:trHeight w:val="307"/>
          <w:jc w:val="center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23CEF941" w14:textId="77777777" w:rsidR="004D093A" w:rsidRPr="00B12B68" w:rsidRDefault="004D093A" w:rsidP="004F3893">
            <w:pPr>
              <w:pStyle w:val="Akapitzlist"/>
              <w:numPr>
                <w:ilvl w:val="0"/>
                <w:numId w:val="1"/>
              </w:numPr>
              <w:rPr>
                <w:rFonts w:ascii="Times" w:hAnsi="Times" w:cs="Times"/>
                <w:b/>
                <w:bCs/>
                <w:sz w:val="24"/>
              </w:rPr>
            </w:pPr>
            <w:r w:rsidRPr="00B12B68">
              <w:rPr>
                <w:rFonts w:ascii="Times" w:hAnsi="Times" w:cs="Times"/>
                <w:b/>
                <w:bCs/>
                <w:sz w:val="24"/>
              </w:rPr>
              <w:lastRenderedPageBreak/>
              <w:t xml:space="preserve">Jak problem został rozwiązany w innych krajach, w szczególności krajach członkowskich OECD/UE? </w:t>
            </w:r>
          </w:p>
        </w:tc>
      </w:tr>
      <w:tr w:rsidR="004D093A" w:rsidRPr="00E07381" w14:paraId="1CCD6304" w14:textId="77777777" w:rsidTr="00AB0965">
        <w:trPr>
          <w:gridAfter w:val="1"/>
          <w:wAfter w:w="10" w:type="dxa"/>
          <w:trHeight w:val="584"/>
          <w:jc w:val="center"/>
        </w:trPr>
        <w:tc>
          <w:tcPr>
            <w:tcW w:w="10937" w:type="dxa"/>
            <w:gridSpan w:val="29"/>
            <w:shd w:val="clear" w:color="auto" w:fill="auto"/>
          </w:tcPr>
          <w:p w14:paraId="0A524873" w14:textId="245A5988" w:rsidR="004D093A" w:rsidRPr="00867D02" w:rsidRDefault="004D093A" w:rsidP="00404C61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D55F91">
              <w:rPr>
                <w:rFonts w:cs="Times New Roman"/>
                <w:szCs w:val="24"/>
              </w:rPr>
              <w:t xml:space="preserve">Każde </w:t>
            </w:r>
            <w:r w:rsidRPr="008C52B8">
              <w:rPr>
                <w:rFonts w:cs="Times New Roman"/>
                <w:szCs w:val="24"/>
              </w:rPr>
              <w:t>państwo</w:t>
            </w:r>
            <w:r w:rsidR="00D563C7" w:rsidRPr="008C52B8">
              <w:rPr>
                <w:rFonts w:cs="Times New Roman"/>
                <w:szCs w:val="24"/>
              </w:rPr>
              <w:t xml:space="preserve"> </w:t>
            </w:r>
            <w:r w:rsidR="00B97EBB">
              <w:rPr>
                <w:rFonts w:cs="Times New Roman"/>
                <w:szCs w:val="24"/>
              </w:rPr>
              <w:t xml:space="preserve">członkowskie </w:t>
            </w:r>
            <w:r w:rsidR="00D563C7" w:rsidRPr="008C52B8">
              <w:rPr>
                <w:rFonts w:cs="Times New Roman"/>
                <w:szCs w:val="24"/>
              </w:rPr>
              <w:t>UE jest zobowiąz</w:t>
            </w:r>
            <w:r w:rsidR="004F43C1">
              <w:rPr>
                <w:rFonts w:cs="Times New Roman"/>
                <w:szCs w:val="24"/>
              </w:rPr>
              <w:t>a</w:t>
            </w:r>
            <w:r w:rsidR="00D563C7" w:rsidRPr="008C52B8">
              <w:rPr>
                <w:rFonts w:cs="Times New Roman"/>
                <w:szCs w:val="24"/>
              </w:rPr>
              <w:t>ne do prowadzenia własnego krajowego planu numeracji</w:t>
            </w:r>
            <w:r w:rsidR="00B97EBB">
              <w:rPr>
                <w:rFonts w:cs="Times New Roman"/>
                <w:szCs w:val="24"/>
              </w:rPr>
              <w:t>,</w:t>
            </w:r>
            <w:r w:rsidR="00E2320D" w:rsidRPr="008C52B8">
              <w:rPr>
                <w:rFonts w:cs="Times New Roman"/>
                <w:szCs w:val="24"/>
              </w:rPr>
              <w:t xml:space="preserve"> co wynika z art. 93 dyrektywy </w:t>
            </w:r>
            <w:r w:rsidR="00E2320D" w:rsidRPr="00867D02">
              <w:rPr>
                <w:rFonts w:cs="Times New Roman"/>
                <w:szCs w:val="24"/>
              </w:rPr>
              <w:t>EKŁE</w:t>
            </w:r>
            <w:r w:rsidR="00B97EBB">
              <w:rPr>
                <w:rFonts w:cs="Times New Roman"/>
                <w:szCs w:val="24"/>
              </w:rPr>
              <w:t>,</w:t>
            </w:r>
            <w:r w:rsidRPr="00867D02">
              <w:rPr>
                <w:rFonts w:cs="Times New Roman"/>
                <w:szCs w:val="24"/>
              </w:rPr>
              <w:t xml:space="preserve"> </w:t>
            </w:r>
            <w:r w:rsidR="00B97EBB">
              <w:rPr>
                <w:rFonts w:cs="Times New Roman"/>
                <w:szCs w:val="24"/>
              </w:rPr>
              <w:t>określając</w:t>
            </w:r>
            <w:r w:rsidRPr="00867D02">
              <w:rPr>
                <w:rFonts w:cs="Times New Roman"/>
                <w:szCs w:val="24"/>
              </w:rPr>
              <w:t xml:space="preserve"> własne rozwiązania.</w:t>
            </w:r>
            <w:r w:rsidR="00E2320D" w:rsidRPr="00867D02">
              <w:rPr>
                <w:rFonts w:cs="Times New Roman"/>
                <w:szCs w:val="24"/>
              </w:rPr>
              <w:t xml:space="preserve"> </w:t>
            </w:r>
            <w:r w:rsidR="00D55F91" w:rsidRPr="00867D02">
              <w:rPr>
                <w:rFonts w:cs="Times New Roman"/>
                <w:szCs w:val="24"/>
              </w:rPr>
              <w:t>Analogiczne do  projektowanego planu numeracji krajowej rozwiązania funkcjonują min w:</w:t>
            </w:r>
          </w:p>
          <w:p w14:paraId="302BCAC1" w14:textId="2166F3EF" w:rsidR="00D55F91" w:rsidRPr="00FA6A36" w:rsidRDefault="00D55F91" w:rsidP="00D55F91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FA6A36">
              <w:rPr>
                <w:rFonts w:ascii="Times New Roman" w:hAnsi="Times New Roman" w:cs="Times New Roman"/>
                <w:sz w:val="24"/>
              </w:rPr>
              <w:t xml:space="preserve">Czechach </w:t>
            </w:r>
            <w:r w:rsidR="00867D02" w:rsidRPr="00E80A23">
              <w:rPr>
                <w:rFonts w:ascii="Times New Roman" w:hAnsi="Times New Roman" w:cs="Times New Roman"/>
                <w:sz w:val="24"/>
              </w:rPr>
              <w:t>–</w:t>
            </w:r>
            <w:r w:rsidRPr="00FA6A3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C52B8" w:rsidRPr="00FA6A36">
              <w:rPr>
                <w:rFonts w:ascii="Times New Roman" w:hAnsi="Times New Roman" w:cs="Times New Roman"/>
                <w:sz w:val="24"/>
              </w:rPr>
              <w:t>Číslovací plán veřejných telefonních sítí,</w:t>
            </w:r>
          </w:p>
          <w:p w14:paraId="1795F888" w14:textId="77777777" w:rsidR="008C52B8" w:rsidRPr="00FA6A36" w:rsidRDefault="002276B6" w:rsidP="00D55F91">
            <w:pPr>
              <w:pStyle w:val="Akapitzlist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FA6A36">
              <w:rPr>
                <w:rFonts w:ascii="Times New Roman" w:hAnsi="Times New Roman" w:cs="Times New Roman"/>
                <w:sz w:val="24"/>
              </w:rPr>
              <w:t>Francji – Le plan national de numérotation,</w:t>
            </w:r>
          </w:p>
          <w:p w14:paraId="7EC3136E" w14:textId="65331CE1" w:rsidR="002276B6" w:rsidRPr="00FA6A36" w:rsidRDefault="00D32F2F" w:rsidP="00FA6A36">
            <w:pPr>
              <w:pStyle w:val="Akapitzlist"/>
              <w:numPr>
                <w:ilvl w:val="0"/>
                <w:numId w:val="9"/>
              </w:numPr>
              <w:rPr>
                <w:rFonts w:ascii="Times" w:hAnsi="Times" w:cs="Times"/>
              </w:rPr>
            </w:pPr>
            <w:r w:rsidRPr="00FA6A36">
              <w:rPr>
                <w:rFonts w:ascii="Times New Roman" w:hAnsi="Times New Roman" w:cs="Times New Roman"/>
                <w:sz w:val="24"/>
              </w:rPr>
              <w:t xml:space="preserve">Niemczech </w:t>
            </w:r>
            <w:r w:rsidR="00867D02" w:rsidRPr="00FA6A36">
              <w:rPr>
                <w:rFonts w:ascii="Times New Roman" w:hAnsi="Times New Roman" w:cs="Times New Roman"/>
                <w:sz w:val="24"/>
              </w:rPr>
              <w:t>–</w:t>
            </w:r>
            <w:r w:rsidRPr="00FA6A36">
              <w:rPr>
                <w:rFonts w:ascii="Times New Roman" w:hAnsi="Times New Roman" w:cs="Times New Roman"/>
                <w:sz w:val="24"/>
              </w:rPr>
              <w:t xml:space="preserve"> Telekommunikations-Nummerierungsverordnung (TNV)</w:t>
            </w:r>
            <w:r w:rsidR="00867D02" w:rsidRPr="00FA6A36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4D093A" w:rsidRPr="00E07381" w14:paraId="071976F2" w14:textId="77777777" w:rsidTr="004F3893">
        <w:trPr>
          <w:gridAfter w:val="1"/>
          <w:wAfter w:w="10" w:type="dxa"/>
          <w:trHeight w:val="359"/>
          <w:jc w:val="center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0E5C5444" w14:textId="77777777" w:rsidR="004D093A" w:rsidRPr="00B12B68" w:rsidRDefault="004D093A" w:rsidP="004F3893">
            <w:pPr>
              <w:pStyle w:val="Akapitzlist"/>
              <w:numPr>
                <w:ilvl w:val="0"/>
                <w:numId w:val="1"/>
              </w:numPr>
              <w:rPr>
                <w:rFonts w:ascii="Times" w:hAnsi="Times" w:cs="Times"/>
                <w:b/>
                <w:bCs/>
                <w:sz w:val="24"/>
              </w:rPr>
            </w:pPr>
            <w:r w:rsidRPr="00B12B68">
              <w:rPr>
                <w:rFonts w:ascii="Times" w:hAnsi="Times" w:cs="Times"/>
                <w:b/>
                <w:bCs/>
                <w:sz w:val="24"/>
              </w:rPr>
              <w:t>Podmioty, na które oddziałuje projekt</w:t>
            </w:r>
          </w:p>
        </w:tc>
      </w:tr>
      <w:tr w:rsidR="004D093A" w:rsidRPr="00E07381" w14:paraId="28E57FF1" w14:textId="77777777" w:rsidTr="004F3893">
        <w:trPr>
          <w:gridAfter w:val="1"/>
          <w:wAfter w:w="10" w:type="dxa"/>
          <w:trHeight w:val="142"/>
          <w:jc w:val="center"/>
        </w:trPr>
        <w:tc>
          <w:tcPr>
            <w:tcW w:w="2668" w:type="dxa"/>
            <w:gridSpan w:val="3"/>
            <w:shd w:val="clear" w:color="auto" w:fill="auto"/>
          </w:tcPr>
          <w:p w14:paraId="76F4C4E7" w14:textId="77777777" w:rsidR="004D093A" w:rsidRPr="00E07381" w:rsidRDefault="004D093A" w:rsidP="004F3893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Grupa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2732CB74" w14:textId="77777777" w:rsidR="004D093A" w:rsidRPr="00E07381" w:rsidRDefault="004D093A" w:rsidP="004F3893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Wielkość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62B3EC97" w14:textId="77777777" w:rsidR="004D093A" w:rsidRPr="00E07381" w:rsidRDefault="004D093A" w:rsidP="004F3893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Źródło danych</w:t>
            </w:r>
            <w:r w:rsidRPr="00E07381" w:rsidDel="00260F33">
              <w:rPr>
                <w:rFonts w:ascii="Times" w:hAnsi="Times" w:cs="Times"/>
              </w:rPr>
              <w:t xml:space="preserve"> 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2B8859B0" w14:textId="77777777" w:rsidR="004D093A" w:rsidRPr="00E07381" w:rsidRDefault="004D093A" w:rsidP="004F3893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Oddziaływanie</w:t>
            </w:r>
          </w:p>
        </w:tc>
      </w:tr>
      <w:tr w:rsidR="004D093A" w:rsidRPr="00E07381" w14:paraId="07292B27" w14:textId="77777777" w:rsidTr="004F3893">
        <w:trPr>
          <w:gridAfter w:val="1"/>
          <w:wAfter w:w="10" w:type="dxa"/>
          <w:trHeight w:val="142"/>
          <w:jc w:val="center"/>
        </w:trPr>
        <w:tc>
          <w:tcPr>
            <w:tcW w:w="2668" w:type="dxa"/>
            <w:gridSpan w:val="3"/>
            <w:shd w:val="clear" w:color="auto" w:fill="auto"/>
          </w:tcPr>
          <w:p w14:paraId="3D98EAF8" w14:textId="1EA08320" w:rsidR="004D093A" w:rsidRPr="00E07381" w:rsidRDefault="004D093A" w:rsidP="004D093A">
            <w:pPr>
              <w:spacing w:line="240" w:lineRule="auto"/>
              <w:rPr>
                <w:rFonts w:ascii="Times" w:hAnsi="Times" w:cs="Times"/>
              </w:rPr>
            </w:pPr>
            <w:r w:rsidRPr="00C346EE">
              <w:rPr>
                <w:rFonts w:cs="Times New Roman"/>
                <w:szCs w:val="24"/>
              </w:rPr>
              <w:t>Podmioty posiadające prawo do dysponowania zasobami numeracji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2E7AF7D9" w14:textId="0ED323E4" w:rsidR="004D093A" w:rsidRPr="00E07381" w:rsidRDefault="004D093A" w:rsidP="004D093A">
            <w:pPr>
              <w:spacing w:line="240" w:lineRule="auto"/>
              <w:rPr>
                <w:rFonts w:ascii="Times" w:hAnsi="Times" w:cs="Times"/>
              </w:rPr>
            </w:pPr>
            <w:r>
              <w:rPr>
                <w:rFonts w:cs="Times New Roman"/>
                <w:szCs w:val="24"/>
              </w:rPr>
              <w:t>3761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3E830BCF" w14:textId="55149D52" w:rsidR="004D093A" w:rsidRPr="00E07381" w:rsidRDefault="004D093A" w:rsidP="004D093A">
            <w:pPr>
              <w:spacing w:line="240" w:lineRule="auto"/>
              <w:rPr>
                <w:rFonts w:ascii="Times" w:hAnsi="Times" w:cs="Times"/>
              </w:rPr>
            </w:pPr>
            <w:r w:rsidRPr="00C346EE">
              <w:rPr>
                <w:rFonts w:cs="Times New Roman"/>
                <w:szCs w:val="24"/>
              </w:rPr>
              <w:t xml:space="preserve">Rejestr przedsiębiorców telekomunikacyjnych 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4468E515" w14:textId="12E4352C" w:rsidR="004D093A" w:rsidRPr="00E07381" w:rsidRDefault="004D093A" w:rsidP="004D093A">
            <w:pPr>
              <w:spacing w:line="240" w:lineRule="auto"/>
              <w:rPr>
                <w:rFonts w:ascii="Times" w:hAnsi="Times" w:cs="Times"/>
              </w:rPr>
            </w:pPr>
            <w:r w:rsidRPr="00C346EE">
              <w:rPr>
                <w:rFonts w:cs="Times New Roman"/>
                <w:szCs w:val="24"/>
              </w:rPr>
              <w:t xml:space="preserve">Rozporządzenie określi </w:t>
            </w:r>
            <w:r w:rsidRPr="00C346EE">
              <w:rPr>
                <w:rFonts w:cs="Times New Roman"/>
                <w:bCs/>
                <w:szCs w:val="24"/>
              </w:rPr>
              <w:t>format i schemat wybierania numerów dla poszczególnych zakresów numeracji wskazanej w rozporządzeniu oraz określi wskaźniki strefy numeracyjnej i ich przyporządkowanie do obszaru a także ustanowi wyróżniki sieci i usług telekomunikacyjnych i ich wykorzystania w numeracji krajowej</w:t>
            </w:r>
          </w:p>
        </w:tc>
      </w:tr>
      <w:tr w:rsidR="00000D13" w:rsidRPr="00E07381" w14:paraId="4F76D04A" w14:textId="77777777" w:rsidTr="007E2ECB">
        <w:trPr>
          <w:gridAfter w:val="1"/>
          <w:wAfter w:w="10" w:type="dxa"/>
          <w:trHeight w:val="142"/>
          <w:jc w:val="center"/>
        </w:trPr>
        <w:tc>
          <w:tcPr>
            <w:tcW w:w="2668" w:type="dxa"/>
            <w:gridSpan w:val="3"/>
            <w:tcBorders>
              <w:bottom w:val="nil"/>
            </w:tcBorders>
            <w:shd w:val="clear" w:color="auto" w:fill="auto"/>
          </w:tcPr>
          <w:p w14:paraId="73833724" w14:textId="168F2F15" w:rsidR="00000D13" w:rsidRPr="00C346EE" w:rsidRDefault="00654124" w:rsidP="002A4421">
            <w:pPr>
              <w:spacing w:line="240" w:lineRule="auto"/>
              <w:rPr>
                <w:rFonts w:cs="Times New Roman"/>
                <w:szCs w:val="24"/>
              </w:rPr>
            </w:pPr>
            <w:r w:rsidRPr="00B97EBB">
              <w:rPr>
                <w:rFonts w:cs="Times New Roman"/>
                <w:szCs w:val="24"/>
              </w:rPr>
              <w:t>Podmioty posiadające prawo do korzystania z</w:t>
            </w:r>
            <w:r>
              <w:rPr>
                <w:rFonts w:cs="Times New Roman"/>
                <w:szCs w:val="24"/>
              </w:rPr>
              <w:t> </w:t>
            </w:r>
            <w:r w:rsidRPr="00B97EBB">
              <w:rPr>
                <w:rFonts w:cs="Times New Roman"/>
                <w:szCs w:val="24"/>
              </w:rPr>
              <w:t>numerów alarmowych i przyjmowania zgłoszeń alarmowych oraz numerów abonenckich usług specjalnych, w</w:t>
            </w:r>
            <w:r>
              <w:rPr>
                <w:rFonts w:cs="Times New Roman"/>
                <w:szCs w:val="24"/>
              </w:rPr>
              <w:t> </w:t>
            </w:r>
            <w:r w:rsidRPr="00B97EBB">
              <w:rPr>
                <w:rFonts w:cs="Times New Roman"/>
                <w:szCs w:val="24"/>
              </w:rPr>
              <w:t>tym:</w:t>
            </w:r>
          </w:p>
        </w:tc>
        <w:tc>
          <w:tcPr>
            <w:tcW w:w="2292" w:type="dxa"/>
            <w:gridSpan w:val="8"/>
            <w:tcBorders>
              <w:bottom w:val="nil"/>
            </w:tcBorders>
            <w:shd w:val="clear" w:color="auto" w:fill="auto"/>
          </w:tcPr>
          <w:p w14:paraId="0C8CCAB2" w14:textId="77777777" w:rsidR="00654124" w:rsidRPr="00B97EBB" w:rsidRDefault="00654124" w:rsidP="00654124">
            <w:pPr>
              <w:spacing w:line="240" w:lineRule="auto"/>
              <w:rPr>
                <w:rFonts w:cs="Times New Roman"/>
                <w:szCs w:val="24"/>
              </w:rPr>
            </w:pPr>
            <w:r w:rsidRPr="00B97EBB">
              <w:rPr>
                <w:rFonts w:cs="Times New Roman"/>
                <w:szCs w:val="24"/>
              </w:rPr>
              <w:t>3762</w:t>
            </w:r>
          </w:p>
          <w:p w14:paraId="0BE7428A" w14:textId="77777777" w:rsidR="00000D13" w:rsidRDefault="00000D13" w:rsidP="004D093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96" w:type="dxa"/>
            <w:gridSpan w:val="12"/>
            <w:tcBorders>
              <w:bottom w:val="nil"/>
            </w:tcBorders>
            <w:shd w:val="clear" w:color="auto" w:fill="auto"/>
          </w:tcPr>
          <w:p w14:paraId="41F04F52" w14:textId="77777777" w:rsidR="00000D13" w:rsidRPr="00C346EE" w:rsidRDefault="00000D13" w:rsidP="004D093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81" w:type="dxa"/>
            <w:gridSpan w:val="6"/>
            <w:tcBorders>
              <w:bottom w:val="nil"/>
            </w:tcBorders>
            <w:shd w:val="clear" w:color="auto" w:fill="auto"/>
          </w:tcPr>
          <w:p w14:paraId="3B1FD68E" w14:textId="1E384E09" w:rsidR="00000D13" w:rsidRPr="00C346EE" w:rsidRDefault="00654124" w:rsidP="004D093A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ascii="Times" w:hAnsi="Times" w:cs="Times"/>
              </w:rPr>
              <w:t>Możliwość przyjmowania zgłoszeń alarmowych i zgłoszeń usług specjalnych z wykorzystaniem numeru specjalnego określonego w rozporządzeniu.</w:t>
            </w:r>
          </w:p>
        </w:tc>
      </w:tr>
      <w:tr w:rsidR="00654124" w:rsidRPr="00E07381" w14:paraId="5CCCACF5" w14:textId="77777777" w:rsidTr="007E2ECB">
        <w:trPr>
          <w:gridAfter w:val="1"/>
          <w:wAfter w:w="10" w:type="dxa"/>
          <w:trHeight w:val="142"/>
          <w:jc w:val="center"/>
        </w:trPr>
        <w:tc>
          <w:tcPr>
            <w:tcW w:w="266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A610CE0" w14:textId="77777777" w:rsidR="00654124" w:rsidRPr="00404C61" w:rsidRDefault="00654124" w:rsidP="00404C61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  <w:r w:rsidRPr="00404C61">
              <w:rPr>
                <w:rFonts w:ascii="Times New Roman" w:hAnsi="Times New Roman" w:cs="Times New Roman"/>
                <w:sz w:val="24"/>
              </w:rPr>
              <w:t>podmioty uprawnione do wykonywania ratownictwa wodnego na obszarze wód śródlądowych</w:t>
            </w:r>
          </w:p>
          <w:p w14:paraId="32644297" w14:textId="21DF19E1" w:rsidR="00616669" w:rsidRPr="00C346EE" w:rsidRDefault="00616669" w:rsidP="002A4421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292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5FAB6A9D" w14:textId="77777777" w:rsidR="00654124" w:rsidRPr="00B97EBB" w:rsidRDefault="00654124" w:rsidP="00654124">
            <w:pPr>
              <w:spacing w:line="240" w:lineRule="auto"/>
              <w:rPr>
                <w:rFonts w:cs="Times New Roman"/>
                <w:szCs w:val="24"/>
              </w:rPr>
            </w:pPr>
            <w:r w:rsidRPr="00B97EBB">
              <w:rPr>
                <w:rFonts w:cs="Times New Roman"/>
                <w:szCs w:val="24"/>
              </w:rPr>
              <w:t>339</w:t>
            </w:r>
          </w:p>
          <w:p w14:paraId="4B5B669C" w14:textId="77777777" w:rsidR="00654124" w:rsidRDefault="00654124" w:rsidP="004D093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96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3A2AC261" w14:textId="76E896C5" w:rsidR="00654124" w:rsidRPr="00B97EBB" w:rsidRDefault="00654124" w:rsidP="00654124">
            <w:pPr>
              <w:spacing w:line="240" w:lineRule="auto"/>
              <w:rPr>
                <w:rFonts w:cs="Times New Roman"/>
                <w:szCs w:val="24"/>
              </w:rPr>
            </w:pPr>
            <w:r w:rsidRPr="00B97EBB">
              <w:rPr>
                <w:rFonts w:cs="Times New Roman"/>
                <w:szCs w:val="24"/>
              </w:rPr>
              <w:t>Rejestr Jednostek Współpracujących z</w:t>
            </w:r>
            <w:r>
              <w:rPr>
                <w:rFonts w:cs="Times New Roman"/>
                <w:szCs w:val="24"/>
              </w:rPr>
              <w:t> </w:t>
            </w:r>
            <w:r w:rsidRPr="00B97EBB">
              <w:rPr>
                <w:rFonts w:cs="Times New Roman"/>
                <w:szCs w:val="24"/>
              </w:rPr>
              <w:t>systemem Państwowe Ratownictwo Medyczne</w:t>
            </w:r>
          </w:p>
          <w:p w14:paraId="0C7C3AA7" w14:textId="77777777" w:rsidR="00654124" w:rsidRPr="00C346EE" w:rsidRDefault="00654124" w:rsidP="004D093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81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14E2D331" w14:textId="77777777" w:rsidR="00654124" w:rsidRPr="00C346EE" w:rsidRDefault="00654124" w:rsidP="004D093A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654124" w:rsidRPr="00E07381" w14:paraId="4EC3647D" w14:textId="77777777" w:rsidTr="00404C61">
        <w:trPr>
          <w:gridAfter w:val="1"/>
          <w:wAfter w:w="10" w:type="dxa"/>
          <w:trHeight w:val="142"/>
          <w:jc w:val="center"/>
        </w:trPr>
        <w:tc>
          <w:tcPr>
            <w:tcW w:w="266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39988111" w14:textId="77777777" w:rsidR="00654124" w:rsidRPr="00404C61" w:rsidRDefault="00654124" w:rsidP="00404C61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  <w:r w:rsidRPr="00654124">
              <w:rPr>
                <w:rFonts w:ascii="Times New Roman" w:hAnsi="Times New Roman" w:cs="Times New Roman"/>
                <w:sz w:val="24"/>
              </w:rPr>
              <w:t xml:space="preserve">podmioty uprawnione do wykonywania ratownictwa wodnego na </w:t>
            </w:r>
            <w:r w:rsidRPr="00654124">
              <w:rPr>
                <w:rFonts w:ascii="Times New Roman" w:hAnsi="Times New Roman" w:cs="Times New Roman"/>
                <w:sz w:val="24"/>
              </w:rPr>
              <w:lastRenderedPageBreak/>
              <w:t>obszarze wybrzeża morskiego</w:t>
            </w:r>
          </w:p>
          <w:p w14:paraId="2B4157B8" w14:textId="1C23BECF" w:rsidR="00616669" w:rsidRPr="00C346EE" w:rsidRDefault="00616669" w:rsidP="002A4421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292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31917898" w14:textId="77777777" w:rsidR="00654124" w:rsidRPr="00B97EBB" w:rsidRDefault="00654124" w:rsidP="00654124">
            <w:pPr>
              <w:spacing w:line="240" w:lineRule="auto"/>
              <w:rPr>
                <w:rFonts w:cs="Times New Roman"/>
                <w:szCs w:val="24"/>
              </w:rPr>
            </w:pPr>
            <w:r w:rsidRPr="00B97EBB">
              <w:rPr>
                <w:rFonts w:cs="Times New Roman"/>
                <w:szCs w:val="24"/>
              </w:rPr>
              <w:lastRenderedPageBreak/>
              <w:t>25</w:t>
            </w:r>
          </w:p>
          <w:p w14:paraId="04CEF3E8" w14:textId="77777777" w:rsidR="00654124" w:rsidRDefault="00654124" w:rsidP="004D093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96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126FB864" w14:textId="53ED0B69" w:rsidR="00654124" w:rsidRPr="00C346EE" w:rsidRDefault="00654124" w:rsidP="002A4421">
            <w:pPr>
              <w:spacing w:line="240" w:lineRule="auto"/>
              <w:rPr>
                <w:rFonts w:cs="Times New Roman"/>
                <w:szCs w:val="24"/>
              </w:rPr>
            </w:pPr>
            <w:r w:rsidRPr="00B97EBB">
              <w:rPr>
                <w:rFonts w:cs="Times New Roman"/>
                <w:szCs w:val="24"/>
              </w:rPr>
              <w:t>Rejestr Jednostek Współpracujących z</w:t>
            </w:r>
            <w:r>
              <w:rPr>
                <w:rFonts w:cs="Times New Roman"/>
                <w:szCs w:val="24"/>
              </w:rPr>
              <w:t> </w:t>
            </w:r>
            <w:r w:rsidRPr="00B97EBB">
              <w:rPr>
                <w:rFonts w:cs="Times New Roman"/>
                <w:szCs w:val="24"/>
              </w:rPr>
              <w:t>systemem Państwowe Ratownictwo Medyczne</w:t>
            </w:r>
          </w:p>
        </w:tc>
        <w:tc>
          <w:tcPr>
            <w:tcW w:w="2981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63019524" w14:textId="77777777" w:rsidR="00654124" w:rsidRPr="00C346EE" w:rsidRDefault="00654124" w:rsidP="004D093A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654124" w:rsidRPr="00E07381" w14:paraId="24646550" w14:textId="77777777" w:rsidTr="007E2ECB">
        <w:trPr>
          <w:gridAfter w:val="1"/>
          <w:wAfter w:w="10" w:type="dxa"/>
          <w:trHeight w:val="142"/>
          <w:jc w:val="center"/>
        </w:trPr>
        <w:tc>
          <w:tcPr>
            <w:tcW w:w="266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5AF03B3F" w14:textId="77777777" w:rsidR="00654124" w:rsidRPr="00404C61" w:rsidRDefault="00654124" w:rsidP="00404C61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  <w:r w:rsidRPr="00654124">
              <w:rPr>
                <w:rFonts w:ascii="Times New Roman" w:hAnsi="Times New Roman" w:cs="Times New Roman"/>
                <w:sz w:val="24"/>
              </w:rPr>
              <w:t>podmioty uprawnione do wykonywania ratownictwa górskiego i wysokogórskiego</w:t>
            </w:r>
          </w:p>
          <w:p w14:paraId="55CE431A" w14:textId="70E4A028" w:rsidR="00616669" w:rsidRPr="00C346EE" w:rsidRDefault="00616669" w:rsidP="002A4421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292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780F27CF" w14:textId="77777777" w:rsidR="00654124" w:rsidRPr="00B97EBB" w:rsidRDefault="00654124" w:rsidP="00654124">
            <w:pPr>
              <w:spacing w:line="240" w:lineRule="auto"/>
              <w:rPr>
                <w:rFonts w:cs="Times New Roman"/>
                <w:szCs w:val="24"/>
              </w:rPr>
            </w:pPr>
            <w:r w:rsidRPr="00B97EBB">
              <w:rPr>
                <w:rFonts w:cs="Times New Roman"/>
                <w:szCs w:val="24"/>
              </w:rPr>
              <w:t>15</w:t>
            </w:r>
          </w:p>
          <w:p w14:paraId="64F128DD" w14:textId="77777777" w:rsidR="00654124" w:rsidRDefault="00654124" w:rsidP="004D093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96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12B9A01F" w14:textId="47DBA11F" w:rsidR="00654124" w:rsidRPr="00C346EE" w:rsidRDefault="00654124" w:rsidP="002A4421">
            <w:pPr>
              <w:spacing w:line="240" w:lineRule="auto"/>
              <w:rPr>
                <w:rFonts w:cs="Times New Roman"/>
                <w:szCs w:val="24"/>
              </w:rPr>
            </w:pPr>
            <w:r w:rsidRPr="00B97EBB">
              <w:rPr>
                <w:rFonts w:cs="Times New Roman"/>
                <w:szCs w:val="24"/>
              </w:rPr>
              <w:t>Rejestr Jednostek Współpracujących z</w:t>
            </w:r>
            <w:r>
              <w:rPr>
                <w:rFonts w:cs="Times New Roman"/>
                <w:szCs w:val="24"/>
              </w:rPr>
              <w:t> </w:t>
            </w:r>
            <w:r w:rsidRPr="00B97EBB">
              <w:rPr>
                <w:rFonts w:cs="Times New Roman"/>
                <w:szCs w:val="24"/>
              </w:rPr>
              <w:t>systemem Państwowe Ratownictwo Medyczne</w:t>
            </w:r>
          </w:p>
        </w:tc>
        <w:tc>
          <w:tcPr>
            <w:tcW w:w="2981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76408612" w14:textId="77777777" w:rsidR="00654124" w:rsidRPr="00C346EE" w:rsidRDefault="00654124" w:rsidP="004D093A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654124" w:rsidRPr="00E07381" w14:paraId="0C8E5476" w14:textId="77777777" w:rsidTr="007E2ECB">
        <w:trPr>
          <w:gridAfter w:val="1"/>
          <w:wAfter w:w="10" w:type="dxa"/>
          <w:trHeight w:val="142"/>
          <w:jc w:val="center"/>
        </w:trPr>
        <w:tc>
          <w:tcPr>
            <w:tcW w:w="266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55BACA3" w14:textId="77777777" w:rsidR="00654124" w:rsidRPr="00654124" w:rsidRDefault="00654124" w:rsidP="00404C61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  <w:r w:rsidRPr="002A4421">
              <w:rPr>
                <w:rFonts w:ascii="Times New Roman" w:hAnsi="Times New Roman" w:cs="Times New Roman"/>
                <w:sz w:val="24"/>
              </w:rPr>
              <w:t>Straże gminne (miejskie)</w:t>
            </w:r>
          </w:p>
          <w:p w14:paraId="17194982" w14:textId="77777777" w:rsidR="00654124" w:rsidRPr="00C346EE" w:rsidRDefault="00654124" w:rsidP="004D093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292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05A331FE" w14:textId="77777777" w:rsidR="00654124" w:rsidRPr="00B97EBB" w:rsidRDefault="00654124" w:rsidP="00654124">
            <w:pPr>
              <w:spacing w:line="240" w:lineRule="auto"/>
              <w:rPr>
                <w:rFonts w:cs="Times New Roman"/>
                <w:szCs w:val="24"/>
              </w:rPr>
            </w:pPr>
            <w:r w:rsidRPr="00B97EBB">
              <w:rPr>
                <w:rFonts w:cs="Times New Roman"/>
                <w:szCs w:val="24"/>
              </w:rPr>
              <w:t>463</w:t>
            </w:r>
          </w:p>
          <w:p w14:paraId="4025C7C9" w14:textId="77777777" w:rsidR="00654124" w:rsidRDefault="00654124" w:rsidP="004D093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96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08534786" w14:textId="4FC10444" w:rsidR="00654124" w:rsidRDefault="00654124" w:rsidP="002A4421">
            <w:pPr>
              <w:spacing w:line="240" w:lineRule="auto"/>
              <w:rPr>
                <w:rFonts w:cs="Times New Roman"/>
                <w:szCs w:val="24"/>
              </w:rPr>
            </w:pPr>
            <w:r w:rsidRPr="00B97EBB">
              <w:rPr>
                <w:rFonts w:cs="Times New Roman"/>
                <w:szCs w:val="24"/>
              </w:rPr>
              <w:t>Dane w dyspozycji M</w:t>
            </w:r>
            <w:r>
              <w:rPr>
                <w:rFonts w:cs="Times New Roman"/>
                <w:szCs w:val="24"/>
              </w:rPr>
              <w:t xml:space="preserve">inistra </w:t>
            </w:r>
            <w:r w:rsidRPr="00B97EBB">
              <w:rPr>
                <w:rFonts w:cs="Times New Roman"/>
                <w:szCs w:val="24"/>
              </w:rPr>
              <w:t>S</w:t>
            </w:r>
            <w:r>
              <w:rPr>
                <w:rFonts w:cs="Times New Roman"/>
                <w:szCs w:val="24"/>
              </w:rPr>
              <w:t xml:space="preserve">praw </w:t>
            </w:r>
            <w:r w:rsidRPr="00B97EBB">
              <w:rPr>
                <w:rFonts w:cs="Times New Roman"/>
                <w:szCs w:val="24"/>
              </w:rPr>
              <w:t>W</w:t>
            </w:r>
            <w:r>
              <w:rPr>
                <w:rFonts w:cs="Times New Roman"/>
                <w:szCs w:val="24"/>
              </w:rPr>
              <w:t xml:space="preserve">ewnętrznych </w:t>
            </w:r>
            <w:r w:rsidRPr="00B97EBB">
              <w:rPr>
                <w:rFonts w:cs="Times New Roman"/>
                <w:szCs w:val="24"/>
              </w:rPr>
              <w:t>i</w:t>
            </w:r>
            <w:r>
              <w:rPr>
                <w:rFonts w:cs="Times New Roman"/>
                <w:szCs w:val="24"/>
              </w:rPr>
              <w:t> </w:t>
            </w:r>
            <w:r w:rsidRPr="00B97EBB">
              <w:rPr>
                <w:rFonts w:cs="Times New Roman"/>
                <w:szCs w:val="24"/>
              </w:rPr>
              <w:t>A</w:t>
            </w:r>
            <w:r>
              <w:rPr>
                <w:rFonts w:cs="Times New Roman"/>
                <w:szCs w:val="24"/>
              </w:rPr>
              <w:t>dministracji</w:t>
            </w:r>
            <w:r w:rsidRPr="00B97EBB">
              <w:rPr>
                <w:rFonts w:cs="Times New Roman"/>
                <w:szCs w:val="24"/>
              </w:rPr>
              <w:t xml:space="preserve"> przekazywane na podstawie art. 9b ust. 2 ustawy </w:t>
            </w:r>
            <w:r>
              <w:rPr>
                <w:rFonts w:cs="Times New Roman"/>
                <w:szCs w:val="24"/>
              </w:rPr>
              <w:t xml:space="preserve">z dnia 29 sierpnia 1997 r. </w:t>
            </w:r>
            <w:r w:rsidRPr="00B97EBB">
              <w:rPr>
                <w:rFonts w:cs="Times New Roman"/>
                <w:szCs w:val="24"/>
              </w:rPr>
              <w:t xml:space="preserve">o strażach gminnych </w:t>
            </w:r>
            <w:r>
              <w:rPr>
                <w:rFonts w:cs="Times New Roman"/>
                <w:szCs w:val="24"/>
              </w:rPr>
              <w:t xml:space="preserve">(Dz. U. z 2021 r. poz. 1763) </w:t>
            </w:r>
            <w:r w:rsidRPr="00B97EBB">
              <w:rPr>
                <w:rFonts w:cs="Times New Roman"/>
                <w:szCs w:val="24"/>
              </w:rPr>
              <w:t>– według stanu na dzień 31 grudnia 2019 r.</w:t>
            </w:r>
          </w:p>
          <w:p w14:paraId="046E2F68" w14:textId="5720AD97" w:rsidR="00616669" w:rsidRPr="00C346EE" w:rsidRDefault="00616669" w:rsidP="002A4421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81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121D63E7" w14:textId="77777777" w:rsidR="00654124" w:rsidRPr="00C346EE" w:rsidRDefault="00654124" w:rsidP="004D093A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654124" w:rsidRPr="00E07381" w14:paraId="257D9AAB" w14:textId="77777777" w:rsidTr="007E2ECB">
        <w:trPr>
          <w:gridAfter w:val="1"/>
          <w:wAfter w:w="10" w:type="dxa"/>
          <w:trHeight w:val="142"/>
          <w:jc w:val="center"/>
        </w:trPr>
        <w:tc>
          <w:tcPr>
            <w:tcW w:w="266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756D6CA8" w14:textId="77777777" w:rsidR="00654124" w:rsidRPr="00654124" w:rsidRDefault="00654124" w:rsidP="00404C61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  <w:r w:rsidRPr="00654124">
              <w:rPr>
                <w:rFonts w:ascii="Times New Roman" w:hAnsi="Times New Roman" w:cs="Times New Roman"/>
                <w:sz w:val="24"/>
              </w:rPr>
              <w:t>Policja (odpowiedzialna również za system Child Alert)</w:t>
            </w:r>
          </w:p>
          <w:p w14:paraId="585E7117" w14:textId="77777777" w:rsidR="00654124" w:rsidRPr="00C346EE" w:rsidRDefault="00654124" w:rsidP="004D093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292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1A491842" w14:textId="77777777" w:rsidR="00654124" w:rsidRPr="00B97EBB" w:rsidRDefault="00654124" w:rsidP="00654124">
            <w:pPr>
              <w:spacing w:line="240" w:lineRule="auto"/>
              <w:rPr>
                <w:rFonts w:cs="Times New Roman"/>
                <w:szCs w:val="24"/>
              </w:rPr>
            </w:pPr>
            <w:r w:rsidRPr="00B97EBB">
              <w:rPr>
                <w:rFonts w:cs="Times New Roman"/>
                <w:szCs w:val="24"/>
              </w:rPr>
              <w:t>1</w:t>
            </w:r>
          </w:p>
          <w:p w14:paraId="3A25713F" w14:textId="77777777" w:rsidR="00654124" w:rsidRDefault="00654124" w:rsidP="004D093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96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62868C93" w14:textId="3ACD9505" w:rsidR="00654124" w:rsidRDefault="00654124" w:rsidP="002A4421">
            <w:pPr>
              <w:spacing w:line="240" w:lineRule="auto"/>
              <w:rPr>
                <w:rFonts w:cs="Times New Roman"/>
                <w:szCs w:val="24"/>
              </w:rPr>
            </w:pPr>
            <w:r w:rsidRPr="00B97EBB">
              <w:rPr>
                <w:rFonts w:cs="Times New Roman"/>
                <w:szCs w:val="24"/>
              </w:rPr>
              <w:t>Ustawa z dnia 6 kwietnia 1990 r. o Policji</w:t>
            </w:r>
            <w:r>
              <w:rPr>
                <w:rFonts w:cs="Times New Roman"/>
                <w:szCs w:val="24"/>
              </w:rPr>
              <w:t xml:space="preserve"> (Dz. U. z 2024 r. poz. 145, 1006 i 1089)</w:t>
            </w:r>
          </w:p>
          <w:p w14:paraId="49765B52" w14:textId="6507D777" w:rsidR="00616669" w:rsidRPr="00C346EE" w:rsidRDefault="00616669" w:rsidP="002A4421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81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5C9A4608" w14:textId="77777777" w:rsidR="00654124" w:rsidRPr="00C346EE" w:rsidRDefault="00654124" w:rsidP="004D093A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654124" w:rsidRPr="00E07381" w14:paraId="4B7339FC" w14:textId="77777777" w:rsidTr="007E2ECB">
        <w:trPr>
          <w:gridAfter w:val="1"/>
          <w:wAfter w:w="10" w:type="dxa"/>
          <w:trHeight w:val="142"/>
          <w:jc w:val="center"/>
        </w:trPr>
        <w:tc>
          <w:tcPr>
            <w:tcW w:w="266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EE455E4" w14:textId="04071A12" w:rsidR="00654124" w:rsidRPr="00C346EE" w:rsidRDefault="00654124" w:rsidP="00404C61">
            <w:pPr>
              <w:pStyle w:val="Akapitzlist"/>
              <w:numPr>
                <w:ilvl w:val="0"/>
                <w:numId w:val="18"/>
              </w:numPr>
              <w:rPr>
                <w:rFonts w:cs="Times New Roman"/>
              </w:rPr>
            </w:pPr>
            <w:r w:rsidRPr="00404C61">
              <w:rPr>
                <w:rFonts w:ascii="Times New Roman" w:hAnsi="Times New Roman" w:cs="Times New Roman"/>
                <w:sz w:val="24"/>
              </w:rPr>
              <w:t>Państwowa Straż Pożarna</w:t>
            </w:r>
          </w:p>
        </w:tc>
        <w:tc>
          <w:tcPr>
            <w:tcW w:w="2292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43BDADB2" w14:textId="77777777" w:rsidR="002A4421" w:rsidRPr="00B97EBB" w:rsidRDefault="002A4421" w:rsidP="002A4421">
            <w:pPr>
              <w:spacing w:line="240" w:lineRule="auto"/>
              <w:rPr>
                <w:rFonts w:cs="Times New Roman"/>
                <w:szCs w:val="24"/>
              </w:rPr>
            </w:pPr>
            <w:r w:rsidRPr="00B97EBB">
              <w:rPr>
                <w:rFonts w:cs="Times New Roman"/>
                <w:szCs w:val="24"/>
              </w:rPr>
              <w:t>1</w:t>
            </w:r>
          </w:p>
          <w:p w14:paraId="08BFCBD2" w14:textId="77777777" w:rsidR="00654124" w:rsidRDefault="00654124" w:rsidP="004D093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96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040535FB" w14:textId="7BDAC55E" w:rsidR="00654124" w:rsidRDefault="002A4421" w:rsidP="002A4421">
            <w:pPr>
              <w:spacing w:line="240" w:lineRule="auto"/>
              <w:rPr>
                <w:rFonts w:cs="Times New Roman"/>
                <w:szCs w:val="24"/>
              </w:rPr>
            </w:pPr>
            <w:r w:rsidRPr="00B97EBB">
              <w:rPr>
                <w:rFonts w:cs="Times New Roman"/>
                <w:szCs w:val="24"/>
              </w:rPr>
              <w:t>Ustawa z dnia 24 sierpnia 1991 r. o Państwowej Straży Pożarnej</w:t>
            </w:r>
            <w:r>
              <w:rPr>
                <w:rFonts w:cs="Times New Roman"/>
                <w:szCs w:val="24"/>
              </w:rPr>
              <w:t xml:space="preserve"> (Dz. U. z 2024 r. poz. 127 i 1089)</w:t>
            </w:r>
          </w:p>
          <w:p w14:paraId="40FAEF69" w14:textId="79455FE3" w:rsidR="00616669" w:rsidRPr="00C346EE" w:rsidRDefault="00616669" w:rsidP="002A4421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81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75BF6ADB" w14:textId="77777777" w:rsidR="00654124" w:rsidRPr="00C346EE" w:rsidRDefault="00654124" w:rsidP="004D093A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654124" w:rsidRPr="00E07381" w14:paraId="17848F59" w14:textId="77777777" w:rsidTr="007E2ECB">
        <w:trPr>
          <w:gridAfter w:val="1"/>
          <w:wAfter w:w="10" w:type="dxa"/>
          <w:trHeight w:val="142"/>
          <w:jc w:val="center"/>
        </w:trPr>
        <w:tc>
          <w:tcPr>
            <w:tcW w:w="266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246FA32" w14:textId="77777777" w:rsidR="00654124" w:rsidRPr="00404C61" w:rsidRDefault="00654124" w:rsidP="00616669">
            <w:pPr>
              <w:pStyle w:val="Akapitzlist"/>
              <w:numPr>
                <w:ilvl w:val="0"/>
                <w:numId w:val="18"/>
              </w:numPr>
              <w:rPr>
                <w:rFonts w:cs="Times New Roman"/>
              </w:rPr>
            </w:pPr>
            <w:r w:rsidRPr="002A4421">
              <w:rPr>
                <w:rFonts w:ascii="Times New Roman" w:hAnsi="Times New Roman" w:cs="Times New Roman"/>
                <w:sz w:val="24"/>
              </w:rPr>
              <w:t>Krajowe Centrum Monitorowania Ratownictwa Medycznego - dysponent zespołów ratownictwa medycznego</w:t>
            </w:r>
          </w:p>
          <w:p w14:paraId="53A879AB" w14:textId="1BC186E3" w:rsidR="00616669" w:rsidRPr="00C346EE" w:rsidRDefault="00616669" w:rsidP="00404C61">
            <w:pPr>
              <w:pStyle w:val="Akapitzlist"/>
              <w:rPr>
                <w:rFonts w:cs="Times New Roman"/>
              </w:rPr>
            </w:pPr>
          </w:p>
        </w:tc>
        <w:tc>
          <w:tcPr>
            <w:tcW w:w="2292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760186E1" w14:textId="77777777" w:rsidR="002A4421" w:rsidRPr="00B97EBB" w:rsidRDefault="002A4421" w:rsidP="002A4421">
            <w:pPr>
              <w:spacing w:line="240" w:lineRule="auto"/>
              <w:rPr>
                <w:rFonts w:cs="Times New Roman"/>
                <w:szCs w:val="24"/>
              </w:rPr>
            </w:pPr>
            <w:r w:rsidRPr="00B97EBB">
              <w:rPr>
                <w:rFonts w:cs="Times New Roman"/>
                <w:szCs w:val="24"/>
              </w:rPr>
              <w:t>1</w:t>
            </w:r>
          </w:p>
          <w:p w14:paraId="015085AB" w14:textId="77777777" w:rsidR="00654124" w:rsidRDefault="00654124" w:rsidP="004D093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96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05B0577C" w14:textId="12D29E36" w:rsidR="002A4421" w:rsidRPr="00B97EBB" w:rsidRDefault="002A4421" w:rsidP="002A4421">
            <w:pPr>
              <w:spacing w:line="240" w:lineRule="auto"/>
              <w:rPr>
                <w:rFonts w:cs="Times New Roman"/>
                <w:szCs w:val="24"/>
              </w:rPr>
            </w:pPr>
            <w:r w:rsidRPr="00B97EBB">
              <w:rPr>
                <w:rFonts w:cs="Times New Roman"/>
                <w:szCs w:val="24"/>
              </w:rPr>
              <w:t>Ustawa z dnia 8 września 2006 r. o Państwowym Ratownictwie Medycznym</w:t>
            </w:r>
            <w:r>
              <w:rPr>
                <w:rFonts w:cs="Times New Roman"/>
                <w:szCs w:val="24"/>
              </w:rPr>
              <w:t xml:space="preserve"> (Dz. U. z 2024 r. poz. 652)</w:t>
            </w:r>
          </w:p>
          <w:p w14:paraId="09249DDB" w14:textId="77777777" w:rsidR="00654124" w:rsidRPr="00C346EE" w:rsidRDefault="00654124" w:rsidP="004D093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81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5CC89EE5" w14:textId="77777777" w:rsidR="00654124" w:rsidRPr="00C346EE" w:rsidRDefault="00654124" w:rsidP="004D093A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654124" w:rsidRPr="00E07381" w14:paraId="51541D1B" w14:textId="77777777" w:rsidTr="00404C61">
        <w:trPr>
          <w:gridAfter w:val="1"/>
          <w:wAfter w:w="10" w:type="dxa"/>
          <w:trHeight w:val="142"/>
          <w:jc w:val="center"/>
        </w:trPr>
        <w:tc>
          <w:tcPr>
            <w:tcW w:w="266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3DB81BC" w14:textId="77777777" w:rsidR="00654124" w:rsidRPr="002A4421" w:rsidRDefault="00654124" w:rsidP="00404C61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  <w:r w:rsidRPr="002A4421">
              <w:rPr>
                <w:rFonts w:ascii="Times New Roman" w:hAnsi="Times New Roman" w:cs="Times New Roman"/>
                <w:sz w:val="24"/>
              </w:rPr>
              <w:t>Operatorzy systemów elektroenergetycznych</w:t>
            </w:r>
          </w:p>
          <w:p w14:paraId="319FFE4F" w14:textId="77777777" w:rsidR="00654124" w:rsidRPr="00C346EE" w:rsidRDefault="00654124" w:rsidP="004D093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292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44D0D69F" w14:textId="77777777" w:rsidR="002A4421" w:rsidRPr="00B97EBB" w:rsidRDefault="002A4421" w:rsidP="002A4421">
            <w:pPr>
              <w:spacing w:line="240" w:lineRule="auto"/>
              <w:rPr>
                <w:rFonts w:cs="Times New Roman"/>
                <w:szCs w:val="24"/>
              </w:rPr>
            </w:pPr>
            <w:r w:rsidRPr="00B97EBB">
              <w:rPr>
                <w:rFonts w:cs="Times New Roman"/>
                <w:szCs w:val="24"/>
              </w:rPr>
              <w:lastRenderedPageBreak/>
              <w:t>6</w:t>
            </w:r>
          </w:p>
          <w:p w14:paraId="61EBF6D6" w14:textId="77777777" w:rsidR="00654124" w:rsidRDefault="00654124" w:rsidP="004D093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96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670885B4" w14:textId="350C4939" w:rsidR="00654124" w:rsidRDefault="002A4421" w:rsidP="002A4421">
            <w:pPr>
              <w:spacing w:line="240" w:lineRule="auto"/>
              <w:rPr>
                <w:rFonts w:cs="Times New Roman"/>
                <w:szCs w:val="24"/>
              </w:rPr>
            </w:pPr>
            <w:r w:rsidRPr="00B97EBB">
              <w:rPr>
                <w:rFonts w:cs="Times New Roman"/>
                <w:szCs w:val="24"/>
              </w:rPr>
              <w:t>Rejestr Operatorów Systemów Elektroenergetycznych U</w:t>
            </w:r>
            <w:r>
              <w:rPr>
                <w:rFonts w:cs="Times New Roman"/>
                <w:szCs w:val="24"/>
              </w:rPr>
              <w:t xml:space="preserve">rzędu </w:t>
            </w:r>
            <w:r w:rsidRPr="00B97EBB">
              <w:rPr>
                <w:rFonts w:cs="Times New Roman"/>
                <w:szCs w:val="24"/>
              </w:rPr>
              <w:t>R</w:t>
            </w:r>
            <w:r>
              <w:rPr>
                <w:rFonts w:cs="Times New Roman"/>
                <w:szCs w:val="24"/>
              </w:rPr>
              <w:t xml:space="preserve">egulacji </w:t>
            </w:r>
            <w:r w:rsidRPr="00B97EBB">
              <w:rPr>
                <w:rFonts w:cs="Times New Roman"/>
                <w:szCs w:val="24"/>
              </w:rPr>
              <w:t>E</w:t>
            </w:r>
            <w:r>
              <w:rPr>
                <w:rFonts w:cs="Times New Roman"/>
                <w:szCs w:val="24"/>
              </w:rPr>
              <w:t>nergetyki (URE)</w:t>
            </w:r>
          </w:p>
          <w:p w14:paraId="34695D4A" w14:textId="22ACA77A" w:rsidR="00616669" w:rsidRPr="00C346EE" w:rsidRDefault="00616669" w:rsidP="002A4421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81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492CA8CA" w14:textId="77777777" w:rsidR="00654124" w:rsidRPr="00C346EE" w:rsidRDefault="00654124" w:rsidP="004D093A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654124" w:rsidRPr="00E07381" w14:paraId="435F64A9" w14:textId="77777777" w:rsidTr="007E2ECB">
        <w:trPr>
          <w:gridAfter w:val="1"/>
          <w:wAfter w:w="10" w:type="dxa"/>
          <w:trHeight w:val="142"/>
          <w:jc w:val="center"/>
        </w:trPr>
        <w:tc>
          <w:tcPr>
            <w:tcW w:w="266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5C860D8" w14:textId="77777777" w:rsidR="00654124" w:rsidRPr="00404C61" w:rsidRDefault="00654124" w:rsidP="00616669">
            <w:pPr>
              <w:pStyle w:val="Akapitzlist"/>
              <w:numPr>
                <w:ilvl w:val="0"/>
                <w:numId w:val="18"/>
              </w:numPr>
              <w:rPr>
                <w:rFonts w:cs="Times New Roman"/>
              </w:rPr>
            </w:pPr>
            <w:r w:rsidRPr="002A4421">
              <w:rPr>
                <w:rFonts w:ascii="Times New Roman" w:hAnsi="Times New Roman" w:cs="Times New Roman"/>
                <w:sz w:val="24"/>
              </w:rPr>
              <w:t>Operatorzy systemów dystrybucji paliw gazowych</w:t>
            </w:r>
          </w:p>
          <w:p w14:paraId="3BA6599A" w14:textId="54DFC065" w:rsidR="00616669" w:rsidRPr="00C346EE" w:rsidRDefault="00616669" w:rsidP="00404C61">
            <w:pPr>
              <w:pStyle w:val="Akapitzlist"/>
              <w:rPr>
                <w:rFonts w:cs="Times New Roman"/>
              </w:rPr>
            </w:pPr>
          </w:p>
        </w:tc>
        <w:tc>
          <w:tcPr>
            <w:tcW w:w="2292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1A4AC459" w14:textId="77777777" w:rsidR="002A4421" w:rsidRPr="00B97EBB" w:rsidRDefault="002A4421" w:rsidP="002A4421">
            <w:pPr>
              <w:spacing w:line="240" w:lineRule="auto"/>
              <w:rPr>
                <w:rFonts w:cs="Times New Roman"/>
                <w:szCs w:val="24"/>
              </w:rPr>
            </w:pPr>
            <w:r w:rsidRPr="00B97EBB">
              <w:rPr>
                <w:rFonts w:cs="Times New Roman"/>
                <w:szCs w:val="24"/>
              </w:rPr>
              <w:t>1</w:t>
            </w:r>
          </w:p>
          <w:p w14:paraId="77C8324C" w14:textId="77777777" w:rsidR="00654124" w:rsidRDefault="00654124" w:rsidP="004D093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96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563E8724" w14:textId="3361CDC0" w:rsidR="00654124" w:rsidRPr="00C346EE" w:rsidRDefault="002A4421" w:rsidP="002A4421">
            <w:pPr>
              <w:spacing w:line="240" w:lineRule="auto"/>
              <w:rPr>
                <w:rFonts w:cs="Times New Roman"/>
                <w:szCs w:val="24"/>
              </w:rPr>
            </w:pPr>
            <w:r w:rsidRPr="00B97EBB">
              <w:rPr>
                <w:rFonts w:cs="Times New Roman"/>
                <w:szCs w:val="24"/>
              </w:rPr>
              <w:t>Rejestr Operatorów Systemów Gazowych URE</w:t>
            </w:r>
          </w:p>
        </w:tc>
        <w:tc>
          <w:tcPr>
            <w:tcW w:w="2981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37D361E5" w14:textId="77777777" w:rsidR="00654124" w:rsidRPr="00C346EE" w:rsidRDefault="00654124" w:rsidP="004D093A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654124" w:rsidRPr="00E07381" w14:paraId="545BAC93" w14:textId="77777777" w:rsidTr="007E2ECB">
        <w:trPr>
          <w:gridAfter w:val="1"/>
          <w:wAfter w:w="10" w:type="dxa"/>
          <w:trHeight w:val="142"/>
          <w:jc w:val="center"/>
        </w:trPr>
        <w:tc>
          <w:tcPr>
            <w:tcW w:w="266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37E2267" w14:textId="77777777" w:rsidR="00654124" w:rsidRPr="002A4421" w:rsidRDefault="00654124" w:rsidP="00404C61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  <w:r w:rsidRPr="002A4421">
              <w:rPr>
                <w:rFonts w:ascii="Times New Roman" w:hAnsi="Times New Roman" w:cs="Times New Roman"/>
                <w:sz w:val="24"/>
              </w:rPr>
              <w:t>Operatorzy systemów dystrybucji ciepła</w:t>
            </w:r>
          </w:p>
          <w:p w14:paraId="191B0C5F" w14:textId="77777777" w:rsidR="00654124" w:rsidRPr="00C346EE" w:rsidRDefault="00654124" w:rsidP="004D093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292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5B9FBF01" w14:textId="77777777" w:rsidR="002A4421" w:rsidRPr="00B97EBB" w:rsidRDefault="002A4421" w:rsidP="002A4421">
            <w:pPr>
              <w:spacing w:line="240" w:lineRule="auto"/>
              <w:rPr>
                <w:rFonts w:cs="Times New Roman"/>
                <w:szCs w:val="24"/>
              </w:rPr>
            </w:pPr>
            <w:r w:rsidRPr="00B97EBB">
              <w:rPr>
                <w:rFonts w:cs="Times New Roman"/>
                <w:szCs w:val="24"/>
              </w:rPr>
              <w:t>348</w:t>
            </w:r>
          </w:p>
          <w:p w14:paraId="3DB6628B" w14:textId="77777777" w:rsidR="00654124" w:rsidRDefault="00654124" w:rsidP="004D093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96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2CE877EE" w14:textId="4A1F0183" w:rsidR="00654124" w:rsidRDefault="002A4421" w:rsidP="002A4421">
            <w:pPr>
              <w:spacing w:line="240" w:lineRule="auto"/>
              <w:rPr>
                <w:rFonts w:cs="Times New Roman"/>
                <w:szCs w:val="24"/>
              </w:rPr>
            </w:pPr>
            <w:r w:rsidRPr="00B97EBB">
              <w:rPr>
                <w:rFonts w:cs="Times New Roman"/>
                <w:szCs w:val="24"/>
              </w:rPr>
              <w:t>Rejestr Koncesje w zakresie innym niż paliwa ciekłe URE</w:t>
            </w:r>
          </w:p>
          <w:p w14:paraId="18EF33A8" w14:textId="48826F5E" w:rsidR="00616669" w:rsidRPr="00C346EE" w:rsidRDefault="00616669" w:rsidP="002A4421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81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2B9D809C" w14:textId="77777777" w:rsidR="00654124" w:rsidRPr="00C346EE" w:rsidRDefault="00654124" w:rsidP="004D093A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654124" w:rsidRPr="00E07381" w14:paraId="439C62B5" w14:textId="77777777" w:rsidTr="007E2ECB">
        <w:trPr>
          <w:gridAfter w:val="1"/>
          <w:wAfter w:w="10" w:type="dxa"/>
          <w:trHeight w:val="142"/>
          <w:jc w:val="center"/>
        </w:trPr>
        <w:tc>
          <w:tcPr>
            <w:tcW w:w="266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B21E634" w14:textId="77777777" w:rsidR="00654124" w:rsidRPr="002A4421" w:rsidRDefault="00654124" w:rsidP="00404C61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  <w:r w:rsidRPr="002A4421">
              <w:rPr>
                <w:rFonts w:ascii="Times New Roman" w:hAnsi="Times New Roman" w:cs="Times New Roman"/>
                <w:sz w:val="24"/>
              </w:rPr>
              <w:t>Gminy i miasta na prawach powiatu odpowiedzialne za dostarczanie wody lub chcące uruchomić infolinię samorządową</w:t>
            </w:r>
          </w:p>
          <w:p w14:paraId="1DAB0550" w14:textId="77777777" w:rsidR="00654124" w:rsidRPr="00C346EE" w:rsidRDefault="00654124" w:rsidP="004D093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292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1D1834E0" w14:textId="77777777" w:rsidR="002A4421" w:rsidRPr="00B97EBB" w:rsidRDefault="002A4421" w:rsidP="002A4421">
            <w:pPr>
              <w:spacing w:line="240" w:lineRule="auto"/>
              <w:rPr>
                <w:rFonts w:cs="Times New Roman"/>
                <w:szCs w:val="24"/>
              </w:rPr>
            </w:pPr>
            <w:r w:rsidRPr="00B97EBB">
              <w:rPr>
                <w:rFonts w:cs="Times New Roman"/>
                <w:szCs w:val="24"/>
              </w:rPr>
              <w:t>2543</w:t>
            </w:r>
          </w:p>
          <w:p w14:paraId="44F7873C" w14:textId="77777777" w:rsidR="00654124" w:rsidRDefault="00654124" w:rsidP="004D093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96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395DD9D5" w14:textId="2289D25D" w:rsidR="00654124" w:rsidRDefault="002A4421" w:rsidP="002A4421">
            <w:pPr>
              <w:spacing w:line="240" w:lineRule="auto"/>
              <w:rPr>
                <w:rFonts w:cs="Times New Roman"/>
                <w:szCs w:val="24"/>
              </w:rPr>
            </w:pPr>
            <w:r w:rsidRPr="00B97EBB">
              <w:rPr>
                <w:rFonts w:cs="Times New Roman"/>
                <w:szCs w:val="24"/>
              </w:rPr>
              <w:t>Ustawa z dnia 7 czerwca 2001 r. o zbiorowym zaopatrzeniu w wodę i zbiorowym odprowadzaniu ścieków</w:t>
            </w:r>
            <w:r>
              <w:rPr>
                <w:rFonts w:cs="Times New Roman"/>
                <w:szCs w:val="24"/>
              </w:rPr>
              <w:t xml:space="preserve"> (Dz. U. z 2024 r. poz. 757)</w:t>
            </w:r>
            <w:r w:rsidRPr="00B97EBB">
              <w:rPr>
                <w:rFonts w:cs="Times New Roman"/>
                <w:szCs w:val="24"/>
              </w:rPr>
              <w:t>; Podział administracyjny Polski – G</w:t>
            </w:r>
            <w:r>
              <w:rPr>
                <w:rFonts w:cs="Times New Roman"/>
                <w:szCs w:val="24"/>
              </w:rPr>
              <w:t xml:space="preserve">łówny </w:t>
            </w:r>
            <w:r w:rsidRPr="00B97EBB">
              <w:rPr>
                <w:rFonts w:cs="Times New Roman"/>
                <w:szCs w:val="24"/>
              </w:rPr>
              <w:t>U</w:t>
            </w:r>
            <w:r>
              <w:rPr>
                <w:rFonts w:cs="Times New Roman"/>
                <w:szCs w:val="24"/>
              </w:rPr>
              <w:t xml:space="preserve">rząd </w:t>
            </w:r>
            <w:r w:rsidRPr="00B97EBB">
              <w:rPr>
                <w:rFonts w:cs="Times New Roman"/>
                <w:szCs w:val="24"/>
              </w:rPr>
              <w:t>S</w:t>
            </w:r>
            <w:r>
              <w:rPr>
                <w:rFonts w:cs="Times New Roman"/>
                <w:szCs w:val="24"/>
              </w:rPr>
              <w:t>tatystyczny</w:t>
            </w:r>
          </w:p>
          <w:p w14:paraId="670BD2F9" w14:textId="6B270E4C" w:rsidR="00616669" w:rsidRPr="00C346EE" w:rsidRDefault="00616669" w:rsidP="002A4421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81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4BA993EA" w14:textId="77777777" w:rsidR="00654124" w:rsidRPr="00C346EE" w:rsidRDefault="00654124" w:rsidP="004D093A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654124" w:rsidRPr="00E07381" w14:paraId="19D73472" w14:textId="77777777" w:rsidTr="007E2ECB">
        <w:trPr>
          <w:gridAfter w:val="1"/>
          <w:wAfter w:w="10" w:type="dxa"/>
          <w:trHeight w:val="142"/>
          <w:jc w:val="center"/>
        </w:trPr>
        <w:tc>
          <w:tcPr>
            <w:tcW w:w="266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34F66BB5" w14:textId="77777777" w:rsidR="00654124" w:rsidRPr="002A4421" w:rsidRDefault="00654124" w:rsidP="00404C61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  <w:r w:rsidRPr="002A4421">
              <w:rPr>
                <w:rFonts w:ascii="Times New Roman" w:hAnsi="Times New Roman" w:cs="Times New Roman"/>
                <w:sz w:val="24"/>
              </w:rPr>
              <w:t>Agencja Bezpieczeństwa Wewnętrznego</w:t>
            </w:r>
          </w:p>
          <w:p w14:paraId="2F933332" w14:textId="77777777" w:rsidR="00654124" w:rsidRPr="00C346EE" w:rsidRDefault="00654124" w:rsidP="004D093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292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3D1FCF6B" w14:textId="328612ED" w:rsidR="00654124" w:rsidRDefault="002A4421" w:rsidP="004D093A">
            <w:pPr>
              <w:spacing w:line="240" w:lineRule="auto"/>
              <w:rPr>
                <w:rFonts w:cs="Times New Roman"/>
                <w:szCs w:val="24"/>
              </w:rPr>
            </w:pPr>
            <w:r w:rsidRPr="00B97EBB">
              <w:rPr>
                <w:rFonts w:cs="Times New Roman"/>
                <w:szCs w:val="24"/>
              </w:rPr>
              <w:t>1</w:t>
            </w:r>
          </w:p>
        </w:tc>
        <w:tc>
          <w:tcPr>
            <w:tcW w:w="2996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4AFA90BA" w14:textId="1C57F01C" w:rsidR="00654124" w:rsidRDefault="002A4421" w:rsidP="002A4421">
            <w:pPr>
              <w:spacing w:line="240" w:lineRule="auto"/>
              <w:rPr>
                <w:rFonts w:cs="Times New Roman"/>
                <w:szCs w:val="24"/>
              </w:rPr>
            </w:pPr>
            <w:r w:rsidRPr="00B97EBB">
              <w:rPr>
                <w:rFonts w:cs="Times New Roman"/>
                <w:szCs w:val="24"/>
              </w:rPr>
              <w:t>Ustawa z dnia 24 maja 2002 r. o Agencji Bezpieczeństwa Wewnętrznego oraz Agencji Wywiadu</w:t>
            </w:r>
            <w:r>
              <w:rPr>
                <w:rFonts w:cs="Times New Roman"/>
                <w:szCs w:val="24"/>
              </w:rPr>
              <w:t xml:space="preserve"> (Dz. U. z 2024 r. poz. 812)</w:t>
            </w:r>
          </w:p>
          <w:p w14:paraId="086515F0" w14:textId="2E38AC84" w:rsidR="00616669" w:rsidRPr="00C346EE" w:rsidRDefault="00616669" w:rsidP="002A4421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81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29075867" w14:textId="77777777" w:rsidR="00654124" w:rsidRPr="00C346EE" w:rsidRDefault="00654124" w:rsidP="004D093A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000D13" w:rsidRPr="00E07381" w14:paraId="1544851F" w14:textId="77777777" w:rsidTr="007E2ECB">
        <w:trPr>
          <w:gridAfter w:val="1"/>
          <w:wAfter w:w="10" w:type="dxa"/>
          <w:trHeight w:val="142"/>
          <w:jc w:val="center"/>
        </w:trPr>
        <w:tc>
          <w:tcPr>
            <w:tcW w:w="266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5FA1F47A" w14:textId="77777777" w:rsidR="00654124" w:rsidRPr="002A4421" w:rsidRDefault="00654124" w:rsidP="00404C61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  <w:r w:rsidRPr="002A4421">
              <w:rPr>
                <w:rFonts w:ascii="Times New Roman" w:hAnsi="Times New Roman" w:cs="Times New Roman"/>
                <w:sz w:val="24"/>
              </w:rPr>
              <w:t>Wojewódzkie centra zarządzania kryzysowego</w:t>
            </w:r>
          </w:p>
          <w:p w14:paraId="0A81978B" w14:textId="77777777" w:rsidR="00000D13" w:rsidRPr="00C346EE" w:rsidRDefault="00000D13" w:rsidP="004D093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292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1B129791" w14:textId="77777777" w:rsidR="002A4421" w:rsidRPr="00B97EBB" w:rsidRDefault="002A4421" w:rsidP="002A4421">
            <w:pPr>
              <w:spacing w:line="240" w:lineRule="auto"/>
              <w:rPr>
                <w:rFonts w:cs="Times New Roman"/>
                <w:szCs w:val="24"/>
              </w:rPr>
            </w:pPr>
            <w:r w:rsidRPr="00B97EBB">
              <w:rPr>
                <w:rFonts w:cs="Times New Roman"/>
                <w:szCs w:val="24"/>
              </w:rPr>
              <w:t>16</w:t>
            </w:r>
          </w:p>
          <w:p w14:paraId="289F69DE" w14:textId="77777777" w:rsidR="00000D13" w:rsidRDefault="00000D13" w:rsidP="004D093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96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4F2F1A44" w14:textId="74A33018" w:rsidR="00000D13" w:rsidRDefault="002A4421" w:rsidP="002A4421">
            <w:pPr>
              <w:spacing w:line="240" w:lineRule="auto"/>
              <w:rPr>
                <w:rFonts w:cs="Times New Roman"/>
                <w:szCs w:val="24"/>
              </w:rPr>
            </w:pPr>
            <w:r w:rsidRPr="00B97EBB">
              <w:rPr>
                <w:rFonts w:cs="Times New Roman"/>
                <w:szCs w:val="24"/>
              </w:rPr>
              <w:t>Ustawa z dnia 26 kwietnia 2007 r. o zarządzaniu kryzysowym</w:t>
            </w:r>
            <w:r>
              <w:rPr>
                <w:rFonts w:cs="Times New Roman"/>
                <w:szCs w:val="24"/>
              </w:rPr>
              <w:t xml:space="preserve"> (Dz. U. z 2023 r. poz. 122 oraz z 2024 r. 834)</w:t>
            </w:r>
          </w:p>
          <w:p w14:paraId="06AD303C" w14:textId="00745BB3" w:rsidR="00616669" w:rsidRPr="00C346EE" w:rsidRDefault="00616669" w:rsidP="002A4421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81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3D202552" w14:textId="77777777" w:rsidR="00000D13" w:rsidRPr="00C346EE" w:rsidRDefault="00000D13" w:rsidP="004D093A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000D13" w:rsidRPr="00E07381" w14:paraId="684BE4FE" w14:textId="77777777" w:rsidTr="007E2ECB">
        <w:trPr>
          <w:gridAfter w:val="1"/>
          <w:wAfter w:w="10" w:type="dxa"/>
          <w:trHeight w:val="142"/>
          <w:jc w:val="center"/>
        </w:trPr>
        <w:tc>
          <w:tcPr>
            <w:tcW w:w="266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4327C8F" w14:textId="77777777" w:rsidR="00654124" w:rsidRPr="002A4421" w:rsidRDefault="00654124" w:rsidP="00404C61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  <w:r w:rsidRPr="002A4421">
              <w:rPr>
                <w:rFonts w:ascii="Times New Roman" w:hAnsi="Times New Roman" w:cs="Times New Roman"/>
                <w:sz w:val="24"/>
              </w:rPr>
              <w:t>Narodowy Fundusz Zdrowia</w:t>
            </w:r>
          </w:p>
          <w:p w14:paraId="64DF85B7" w14:textId="77777777" w:rsidR="00000D13" w:rsidRPr="00C346EE" w:rsidRDefault="00000D13" w:rsidP="004D093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292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595A380C" w14:textId="77777777" w:rsidR="002A4421" w:rsidRPr="00B97EBB" w:rsidRDefault="002A4421" w:rsidP="002A4421">
            <w:pPr>
              <w:spacing w:line="240" w:lineRule="auto"/>
              <w:rPr>
                <w:rFonts w:cs="Times New Roman"/>
                <w:szCs w:val="24"/>
              </w:rPr>
            </w:pPr>
            <w:r w:rsidRPr="00B97EBB">
              <w:rPr>
                <w:rFonts w:cs="Times New Roman"/>
                <w:szCs w:val="24"/>
              </w:rPr>
              <w:t>1</w:t>
            </w:r>
          </w:p>
          <w:p w14:paraId="6E19AAE0" w14:textId="77777777" w:rsidR="00000D13" w:rsidRDefault="00000D13" w:rsidP="004D093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96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74A3AED8" w14:textId="33790553" w:rsidR="00000D13" w:rsidRDefault="002A4421" w:rsidP="002A4421">
            <w:pPr>
              <w:spacing w:line="240" w:lineRule="auto"/>
              <w:rPr>
                <w:rFonts w:cs="Times New Roman"/>
                <w:szCs w:val="24"/>
              </w:rPr>
            </w:pPr>
            <w:r w:rsidRPr="00B97EBB">
              <w:rPr>
                <w:rFonts w:cs="Times New Roman"/>
                <w:szCs w:val="24"/>
              </w:rPr>
              <w:t>Ustawa z dnia 27 sierpnia 2004 r. o świadczeniach opieki zdrowotnej finansowanych ze środków publicznych</w:t>
            </w:r>
            <w:r>
              <w:rPr>
                <w:rFonts w:cs="Times New Roman"/>
                <w:szCs w:val="24"/>
              </w:rPr>
              <w:t xml:space="preserve"> (Dz. U. z 2024 r. poz. 146 i 858)</w:t>
            </w:r>
          </w:p>
          <w:p w14:paraId="69BD34B4" w14:textId="11ADF779" w:rsidR="00616669" w:rsidRPr="00C346EE" w:rsidRDefault="00616669" w:rsidP="002A4421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81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1A9BDBCC" w14:textId="77777777" w:rsidR="00000D13" w:rsidRPr="00C346EE" w:rsidRDefault="00000D13" w:rsidP="004D093A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000D13" w:rsidRPr="00E07381" w14:paraId="5EF6DDFD" w14:textId="77777777" w:rsidTr="007E2ECB">
        <w:trPr>
          <w:gridAfter w:val="1"/>
          <w:wAfter w:w="10" w:type="dxa"/>
          <w:trHeight w:val="142"/>
          <w:jc w:val="center"/>
        </w:trPr>
        <w:tc>
          <w:tcPr>
            <w:tcW w:w="266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3212C7E" w14:textId="71164EE0" w:rsidR="00654124" w:rsidRPr="002A4421" w:rsidRDefault="00654124" w:rsidP="00404C61">
            <w:pPr>
              <w:pStyle w:val="Akapitzlist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  <w:r w:rsidRPr="002A4421">
              <w:rPr>
                <w:rFonts w:ascii="Times New Roman" w:hAnsi="Times New Roman" w:cs="Times New Roman"/>
                <w:sz w:val="24"/>
              </w:rPr>
              <w:t>Centrum e-Zdrowi</w:t>
            </w:r>
            <w:r w:rsidR="00616669" w:rsidRPr="00404C61">
              <w:rPr>
                <w:rFonts w:ascii="Times New Roman" w:hAnsi="Times New Roman" w:cs="Times New Roman"/>
                <w:sz w:val="24"/>
              </w:rPr>
              <w:t>a</w:t>
            </w:r>
          </w:p>
          <w:p w14:paraId="1590D2A6" w14:textId="77777777" w:rsidR="00000D13" w:rsidRPr="00C346EE" w:rsidRDefault="00000D13" w:rsidP="002A4421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292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2F4F03A7" w14:textId="77777777" w:rsidR="002A4421" w:rsidRPr="00B97EBB" w:rsidRDefault="002A4421" w:rsidP="002A4421">
            <w:pPr>
              <w:spacing w:line="240" w:lineRule="auto"/>
              <w:rPr>
                <w:rFonts w:cs="Times New Roman"/>
                <w:szCs w:val="24"/>
              </w:rPr>
            </w:pPr>
            <w:r w:rsidRPr="00B97EBB">
              <w:rPr>
                <w:rFonts w:cs="Times New Roman"/>
                <w:szCs w:val="24"/>
              </w:rPr>
              <w:t>1</w:t>
            </w:r>
          </w:p>
          <w:p w14:paraId="6FEDE9FE" w14:textId="77777777" w:rsidR="00000D13" w:rsidRDefault="00000D13" w:rsidP="004D093A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96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09BF1A21" w14:textId="44CE1DB0" w:rsidR="00000D13" w:rsidRDefault="002A4421" w:rsidP="002A4421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</w:t>
            </w:r>
            <w:r w:rsidRPr="00B97EBB">
              <w:rPr>
                <w:rFonts w:cs="Times New Roman"/>
                <w:szCs w:val="24"/>
              </w:rPr>
              <w:t>stawa z dnia 28 kwietnia 2011 r. o systemie informacji w ochronie zdrowia</w:t>
            </w:r>
            <w:r>
              <w:rPr>
                <w:rFonts w:cs="Times New Roman"/>
                <w:szCs w:val="24"/>
              </w:rPr>
              <w:t xml:space="preserve"> (Dz. U. z 2023 r. poz. 2465)</w:t>
            </w:r>
          </w:p>
          <w:p w14:paraId="1536B541" w14:textId="2B27490E" w:rsidR="00616669" w:rsidRPr="00C346EE" w:rsidRDefault="00616669" w:rsidP="002A4421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81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6ED43B61" w14:textId="77777777" w:rsidR="00000D13" w:rsidRPr="00C346EE" w:rsidRDefault="00000D13" w:rsidP="004D093A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2A4421" w:rsidRPr="00E07381" w14:paraId="13B36450" w14:textId="77777777" w:rsidTr="007E2ECB">
        <w:trPr>
          <w:gridAfter w:val="1"/>
          <w:wAfter w:w="10" w:type="dxa"/>
          <w:trHeight w:val="142"/>
          <w:jc w:val="center"/>
        </w:trPr>
        <w:tc>
          <w:tcPr>
            <w:tcW w:w="2668" w:type="dxa"/>
            <w:gridSpan w:val="3"/>
            <w:tcBorders>
              <w:top w:val="nil"/>
            </w:tcBorders>
            <w:shd w:val="clear" w:color="auto" w:fill="auto"/>
          </w:tcPr>
          <w:p w14:paraId="1AF5F218" w14:textId="6864964E" w:rsidR="002A4421" w:rsidRPr="00C346EE" w:rsidRDefault="002A4421" w:rsidP="00404C61">
            <w:pPr>
              <w:pStyle w:val="Akapitzlist"/>
              <w:numPr>
                <w:ilvl w:val="0"/>
                <w:numId w:val="18"/>
              </w:numPr>
              <w:rPr>
                <w:rFonts w:cs="Times New Roman"/>
              </w:rPr>
            </w:pPr>
            <w:r w:rsidRPr="00404C61">
              <w:rPr>
                <w:rFonts w:ascii="Times New Roman" w:hAnsi="Times New Roman" w:cs="Times New Roman"/>
                <w:sz w:val="24"/>
              </w:rPr>
              <w:t xml:space="preserve">Generalna Dyrekcja Dróg </w:t>
            </w:r>
            <w:r w:rsidRPr="00404C61">
              <w:rPr>
                <w:rFonts w:ascii="Times New Roman" w:hAnsi="Times New Roman" w:cs="Times New Roman"/>
                <w:sz w:val="24"/>
              </w:rPr>
              <w:lastRenderedPageBreak/>
              <w:t>Krajowych i</w:t>
            </w:r>
            <w:r w:rsidRPr="002A4421">
              <w:rPr>
                <w:rFonts w:ascii="Times New Roman" w:hAnsi="Times New Roman" w:cs="Times New Roman"/>
                <w:sz w:val="24"/>
              </w:rPr>
              <w:t xml:space="preserve"> Autostrad</w:t>
            </w:r>
          </w:p>
        </w:tc>
        <w:tc>
          <w:tcPr>
            <w:tcW w:w="2292" w:type="dxa"/>
            <w:gridSpan w:val="8"/>
            <w:tcBorders>
              <w:top w:val="nil"/>
            </w:tcBorders>
            <w:shd w:val="clear" w:color="auto" w:fill="auto"/>
          </w:tcPr>
          <w:p w14:paraId="4983576A" w14:textId="77777777" w:rsidR="002A4421" w:rsidRPr="00B97EBB" w:rsidRDefault="002A4421" w:rsidP="002A4421">
            <w:pPr>
              <w:spacing w:line="240" w:lineRule="auto"/>
              <w:rPr>
                <w:rFonts w:cs="Times New Roman"/>
                <w:szCs w:val="24"/>
              </w:rPr>
            </w:pPr>
            <w:r w:rsidRPr="00B97EBB">
              <w:rPr>
                <w:rFonts w:cs="Times New Roman"/>
                <w:szCs w:val="24"/>
              </w:rPr>
              <w:lastRenderedPageBreak/>
              <w:t>1</w:t>
            </w:r>
          </w:p>
          <w:p w14:paraId="685539CA" w14:textId="77777777" w:rsidR="002A4421" w:rsidRDefault="002A4421" w:rsidP="002A4421">
            <w:pPr>
              <w:spacing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96" w:type="dxa"/>
            <w:gridSpan w:val="12"/>
            <w:tcBorders>
              <w:top w:val="nil"/>
            </w:tcBorders>
            <w:shd w:val="clear" w:color="auto" w:fill="auto"/>
          </w:tcPr>
          <w:p w14:paraId="2896E7A1" w14:textId="6EC8493E" w:rsidR="00616669" w:rsidRPr="00C346EE" w:rsidRDefault="002A4421" w:rsidP="002A4421">
            <w:pPr>
              <w:spacing w:line="240" w:lineRule="auto"/>
              <w:rPr>
                <w:rFonts w:cs="Times New Roman"/>
                <w:szCs w:val="24"/>
              </w:rPr>
            </w:pPr>
            <w:r w:rsidRPr="00B97EBB">
              <w:rPr>
                <w:rFonts w:cs="Times New Roman"/>
                <w:szCs w:val="24"/>
              </w:rPr>
              <w:t xml:space="preserve">Ustawa z dnia 21 marca 1985 r. o drogach </w:t>
            </w:r>
            <w:r w:rsidRPr="00B97EBB">
              <w:rPr>
                <w:rFonts w:cs="Times New Roman"/>
                <w:szCs w:val="24"/>
              </w:rPr>
              <w:lastRenderedPageBreak/>
              <w:t>publicznych</w:t>
            </w:r>
            <w:r>
              <w:rPr>
                <w:rFonts w:cs="Times New Roman"/>
                <w:szCs w:val="24"/>
              </w:rPr>
              <w:t xml:space="preserve"> (Dz. U. z 2024 r. poz. 320)</w:t>
            </w:r>
          </w:p>
        </w:tc>
        <w:tc>
          <w:tcPr>
            <w:tcW w:w="2981" w:type="dxa"/>
            <w:gridSpan w:val="6"/>
            <w:tcBorders>
              <w:top w:val="nil"/>
            </w:tcBorders>
            <w:shd w:val="clear" w:color="auto" w:fill="auto"/>
          </w:tcPr>
          <w:p w14:paraId="4040DEE2" w14:textId="77777777" w:rsidR="002A4421" w:rsidRPr="00C346EE" w:rsidRDefault="002A4421" w:rsidP="002A4421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6E375C" w:rsidRPr="00E07381" w14:paraId="77ACC142" w14:textId="77777777" w:rsidTr="004F3893">
        <w:trPr>
          <w:gridAfter w:val="1"/>
          <w:wAfter w:w="10" w:type="dxa"/>
          <w:trHeight w:val="142"/>
          <w:jc w:val="center"/>
        </w:trPr>
        <w:tc>
          <w:tcPr>
            <w:tcW w:w="2668" w:type="dxa"/>
            <w:gridSpan w:val="3"/>
            <w:shd w:val="clear" w:color="auto" w:fill="auto"/>
          </w:tcPr>
          <w:p w14:paraId="395CEB0F" w14:textId="64308C7F" w:rsidR="006E375C" w:rsidRPr="002A4421" w:rsidRDefault="006E375C" w:rsidP="002A4421">
            <w:pPr>
              <w:spacing w:line="240" w:lineRule="auto"/>
              <w:rPr>
                <w:rFonts w:cs="Times New Roman"/>
                <w:szCs w:val="24"/>
              </w:rPr>
            </w:pPr>
            <w:r>
              <w:t>Minist</w:t>
            </w:r>
            <w:r w:rsidR="007E2ECB">
              <w:t>er</w:t>
            </w:r>
            <w:r>
              <w:t xml:space="preserve"> Obrony Narodowej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3CB2721B" w14:textId="12EEAD6F" w:rsidR="006E375C" w:rsidRPr="00B97EBB" w:rsidRDefault="006E375C" w:rsidP="002A4421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24D05B43" w14:textId="45A46CA3" w:rsidR="006E375C" w:rsidRPr="00B97EBB" w:rsidRDefault="006228BA" w:rsidP="002A4421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Skład Rady Ministrów, ustawa z dnia 4 września 1997 r. o działach administracji rządowej (Dz. U. z 2022 r. poz. 2512, z </w:t>
            </w:r>
            <w:proofErr w:type="spellStart"/>
            <w:r>
              <w:rPr>
                <w:rFonts w:cs="Times New Roman"/>
                <w:szCs w:val="24"/>
              </w:rPr>
              <w:t>późn</w:t>
            </w:r>
            <w:proofErr w:type="spellEnd"/>
            <w:r>
              <w:rPr>
                <w:rFonts w:cs="Times New Roman"/>
                <w:szCs w:val="24"/>
              </w:rPr>
              <w:t>. zm.)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58844893" w14:textId="4759C521" w:rsidR="006E375C" w:rsidRDefault="006228BA" w:rsidP="002A4421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Określenie </w:t>
            </w:r>
            <w:r w:rsidR="006E375C" w:rsidRPr="006E375C">
              <w:rPr>
                <w:rFonts w:cs="Times New Roman"/>
                <w:szCs w:val="24"/>
              </w:rPr>
              <w:t>wyróżnik</w:t>
            </w:r>
            <w:r>
              <w:rPr>
                <w:rFonts w:cs="Times New Roman"/>
                <w:szCs w:val="24"/>
              </w:rPr>
              <w:t>a numerów</w:t>
            </w:r>
            <w:r w:rsidR="006E375C" w:rsidRPr="006E375C">
              <w:rPr>
                <w:rFonts w:cs="Times New Roman"/>
                <w:szCs w:val="24"/>
              </w:rPr>
              <w:t xml:space="preserve"> na potrzeby sieci telekomunikacyjnych</w:t>
            </w:r>
            <w:r w:rsidR="006E375C">
              <w:rPr>
                <w:rFonts w:cs="Times New Roman"/>
                <w:szCs w:val="24"/>
              </w:rPr>
              <w:t xml:space="preserve"> Ministra Obrony Narodowej</w:t>
            </w:r>
          </w:p>
          <w:p w14:paraId="6849F0EE" w14:textId="006EB12A" w:rsidR="00616669" w:rsidRPr="00C346EE" w:rsidRDefault="00616669" w:rsidP="002A4421">
            <w:pPr>
              <w:spacing w:line="240" w:lineRule="auto"/>
              <w:rPr>
                <w:rFonts w:cs="Times New Roman"/>
                <w:szCs w:val="24"/>
              </w:rPr>
            </w:pPr>
          </w:p>
        </w:tc>
      </w:tr>
      <w:tr w:rsidR="006E375C" w:rsidRPr="00E07381" w14:paraId="230C50F2" w14:textId="77777777" w:rsidTr="004F3893">
        <w:trPr>
          <w:gridAfter w:val="1"/>
          <w:wAfter w:w="10" w:type="dxa"/>
          <w:trHeight w:val="142"/>
          <w:jc w:val="center"/>
        </w:trPr>
        <w:tc>
          <w:tcPr>
            <w:tcW w:w="2668" w:type="dxa"/>
            <w:gridSpan w:val="3"/>
            <w:shd w:val="clear" w:color="auto" w:fill="auto"/>
          </w:tcPr>
          <w:p w14:paraId="4D43AE1D" w14:textId="09757FA1" w:rsidR="006E375C" w:rsidRPr="002A4421" w:rsidRDefault="006E375C" w:rsidP="002A4421">
            <w:pPr>
              <w:spacing w:line="240" w:lineRule="auto"/>
              <w:rPr>
                <w:rFonts w:cs="Times New Roman"/>
                <w:szCs w:val="24"/>
              </w:rPr>
            </w:pPr>
            <w:r>
              <w:t>minister właściwy do spraw wewnętrznych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387B7869" w14:textId="0AF4696A" w:rsidR="006E375C" w:rsidRPr="00B97EBB" w:rsidRDefault="006E375C" w:rsidP="002A4421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73C720DE" w14:textId="03821D0B" w:rsidR="006E375C" w:rsidRPr="00B97EBB" w:rsidRDefault="006228BA" w:rsidP="002A4421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Skład Rady Ministrów, ustawa z dnia 4 września 1997 r. o działach administracji rządowej</w:t>
            </w:r>
            <w:r w:rsidR="00D614D1">
              <w:rPr>
                <w:rFonts w:cs="Times New Roman"/>
                <w:szCs w:val="24"/>
              </w:rPr>
              <w:t>.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3944E4DA" w14:textId="4DD37318" w:rsidR="006E375C" w:rsidRPr="00C346EE" w:rsidRDefault="006228BA" w:rsidP="002A4421">
            <w:pPr>
              <w:spacing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Określenie </w:t>
            </w:r>
            <w:r w:rsidR="006E375C" w:rsidRPr="006E375C">
              <w:rPr>
                <w:rFonts w:cs="Times New Roman"/>
                <w:szCs w:val="24"/>
              </w:rPr>
              <w:t>wyróżnik</w:t>
            </w:r>
            <w:r>
              <w:rPr>
                <w:rFonts w:cs="Times New Roman"/>
                <w:szCs w:val="24"/>
              </w:rPr>
              <w:t>a</w:t>
            </w:r>
            <w:r w:rsidR="006E375C" w:rsidRPr="006E375C">
              <w:rPr>
                <w:rFonts w:cs="Times New Roman"/>
                <w:szCs w:val="24"/>
              </w:rPr>
              <w:t xml:space="preserve"> na potrzeby sieci telekomunikacyjnych</w:t>
            </w:r>
            <w:r w:rsidR="006E375C">
              <w:rPr>
                <w:rFonts w:cs="Times New Roman"/>
                <w:szCs w:val="24"/>
              </w:rPr>
              <w:t xml:space="preserve"> ministra właściwego do spraw wewnętrznych</w:t>
            </w:r>
          </w:p>
        </w:tc>
      </w:tr>
      <w:tr w:rsidR="002A4421" w:rsidRPr="00E07381" w14:paraId="48ED39B6" w14:textId="77777777" w:rsidTr="004F3893">
        <w:trPr>
          <w:gridAfter w:val="1"/>
          <w:wAfter w:w="10" w:type="dxa"/>
          <w:trHeight w:val="302"/>
          <w:jc w:val="center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01D0F901" w14:textId="77777777" w:rsidR="002A4421" w:rsidRPr="00B12B68" w:rsidRDefault="002A4421" w:rsidP="002A4421">
            <w:pPr>
              <w:pStyle w:val="Akapitzlist"/>
              <w:numPr>
                <w:ilvl w:val="0"/>
                <w:numId w:val="1"/>
              </w:numPr>
              <w:rPr>
                <w:rFonts w:ascii="Times" w:hAnsi="Times" w:cs="Times"/>
                <w:b/>
                <w:bCs/>
                <w:sz w:val="24"/>
              </w:rPr>
            </w:pPr>
            <w:r w:rsidRPr="00B12B68">
              <w:rPr>
                <w:rFonts w:ascii="Times" w:hAnsi="Times" w:cs="Times"/>
                <w:b/>
                <w:bCs/>
                <w:sz w:val="24"/>
              </w:rPr>
              <w:t>Informacje na temat zakresu, czasu trwania i podsumowanie wyników konsultacji</w:t>
            </w:r>
          </w:p>
        </w:tc>
      </w:tr>
      <w:tr w:rsidR="002A4421" w:rsidRPr="00E07381" w14:paraId="5734A084" w14:textId="77777777" w:rsidTr="004F3893">
        <w:trPr>
          <w:gridAfter w:val="1"/>
          <w:wAfter w:w="10" w:type="dxa"/>
          <w:trHeight w:val="342"/>
          <w:jc w:val="center"/>
        </w:trPr>
        <w:tc>
          <w:tcPr>
            <w:tcW w:w="10937" w:type="dxa"/>
            <w:gridSpan w:val="29"/>
            <w:shd w:val="clear" w:color="auto" w:fill="FFFFFF"/>
          </w:tcPr>
          <w:p w14:paraId="5A0AD669" w14:textId="14AEB428" w:rsidR="002A4421" w:rsidRDefault="002A4421" w:rsidP="002A4421">
            <w:pPr>
              <w:spacing w:line="240" w:lineRule="auto"/>
              <w:jc w:val="both"/>
              <w:rPr>
                <w:rFonts w:cs="Times New Roman"/>
                <w:bCs/>
                <w:szCs w:val="24"/>
              </w:rPr>
            </w:pPr>
            <w:r w:rsidRPr="001311A8">
              <w:rPr>
                <w:rFonts w:cs="Times New Roman"/>
                <w:bCs/>
                <w:szCs w:val="24"/>
              </w:rPr>
              <w:t>Projekt rozporządzenia, zgodnie z art. 5 ustawy z dnia 7 lipca 2005 r. o działalności lobbingowej w procesie stanowienia prawa (Dz. U. z 2017 r. poz. 248) i § 52 uchwały nr 190 Rady Ministrów z dnia 29 października 2013 r. – Regulamin pracy Rady Ministrów (M.P. z 2022 r. poz. 348), zosta</w:t>
            </w:r>
            <w:r w:rsidR="00D614D1">
              <w:rPr>
                <w:rFonts w:cs="Times New Roman"/>
                <w:bCs/>
                <w:szCs w:val="24"/>
              </w:rPr>
              <w:t>ł</w:t>
            </w:r>
            <w:r w:rsidRPr="001311A8">
              <w:rPr>
                <w:rFonts w:cs="Times New Roman"/>
                <w:bCs/>
                <w:szCs w:val="24"/>
              </w:rPr>
              <w:t xml:space="preserve"> udostępniony w Biuletynie Informacji Publicznej, na stronie podmiotowej Rządowego Centrum Legislacji, w serwisie Rządowy Proces Legislacyjny oraz na stronie podmiotowej Ministra Cyfryzacji. </w:t>
            </w:r>
          </w:p>
          <w:p w14:paraId="5ABBD12B" w14:textId="77777777" w:rsidR="002A4421" w:rsidRPr="001311A8" w:rsidRDefault="002A4421" w:rsidP="002A4421">
            <w:pPr>
              <w:spacing w:line="240" w:lineRule="auto"/>
              <w:jc w:val="both"/>
              <w:rPr>
                <w:rFonts w:cs="Times New Roman"/>
                <w:bCs/>
                <w:szCs w:val="24"/>
              </w:rPr>
            </w:pPr>
          </w:p>
          <w:p w14:paraId="253211A1" w14:textId="0D421F74" w:rsidR="002A4421" w:rsidRDefault="002A4421" w:rsidP="002A4421">
            <w:pPr>
              <w:jc w:val="both"/>
              <w:rPr>
                <w:rFonts w:cs="Times New Roman"/>
                <w:bCs/>
                <w:szCs w:val="24"/>
              </w:rPr>
            </w:pPr>
            <w:r w:rsidRPr="00BB2AB4">
              <w:rPr>
                <w:rFonts w:cs="Times New Roman"/>
                <w:bCs/>
                <w:szCs w:val="24"/>
              </w:rPr>
              <w:t>Projekt rozporządzenia w ramach 14-dniowych konsultacji publicznych otrzyma</w:t>
            </w:r>
            <w:r w:rsidR="00D614D1">
              <w:rPr>
                <w:rFonts w:cs="Times New Roman"/>
                <w:bCs/>
                <w:szCs w:val="24"/>
              </w:rPr>
              <w:t>ły</w:t>
            </w:r>
            <w:r w:rsidRPr="001311A8">
              <w:rPr>
                <w:rFonts w:cs="Times New Roman"/>
                <w:bCs/>
                <w:szCs w:val="24"/>
              </w:rPr>
              <w:t>:</w:t>
            </w:r>
          </w:p>
          <w:p w14:paraId="1F419AF0" w14:textId="18892793" w:rsidR="002A4421" w:rsidRPr="0068109D" w:rsidRDefault="002A4421" w:rsidP="002A4421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68109D">
              <w:rPr>
                <w:rFonts w:ascii="Times New Roman" w:eastAsia="Times New Roman" w:hAnsi="Times New Roman" w:cs="Times New Roman"/>
                <w:sz w:val="24"/>
              </w:rPr>
              <w:t>Polsk</w:t>
            </w:r>
            <w:r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Pr="0068109D">
              <w:rPr>
                <w:rFonts w:ascii="Times New Roman" w:eastAsia="Times New Roman" w:hAnsi="Times New Roman" w:cs="Times New Roman"/>
                <w:sz w:val="24"/>
              </w:rPr>
              <w:t xml:space="preserve"> Izb</w:t>
            </w:r>
            <w:r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Pr="0068109D">
              <w:rPr>
                <w:rFonts w:ascii="Times New Roman" w:eastAsia="Times New Roman" w:hAnsi="Times New Roman" w:cs="Times New Roman"/>
                <w:sz w:val="24"/>
              </w:rPr>
              <w:t xml:space="preserve"> Informatyki i Telekomunikacji;</w:t>
            </w:r>
          </w:p>
          <w:p w14:paraId="32E1B996" w14:textId="127521BD" w:rsidR="002A4421" w:rsidRPr="0068109D" w:rsidRDefault="00A22CDC" w:rsidP="002A4421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68109D">
              <w:rPr>
                <w:rFonts w:ascii="Times New Roman" w:eastAsia="Times New Roman" w:hAnsi="Times New Roman" w:cs="Times New Roman"/>
                <w:sz w:val="24"/>
              </w:rPr>
              <w:t>Krajow</w:t>
            </w:r>
            <w:r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Pr="0068109D">
              <w:rPr>
                <w:rFonts w:ascii="Times New Roman" w:eastAsia="Times New Roman" w:hAnsi="Times New Roman" w:cs="Times New Roman"/>
                <w:sz w:val="24"/>
              </w:rPr>
              <w:t xml:space="preserve"> Izb</w:t>
            </w:r>
            <w:r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Pr="0068109D">
              <w:rPr>
                <w:rFonts w:ascii="Times New Roman" w:eastAsia="Times New Roman" w:hAnsi="Times New Roman" w:cs="Times New Roman"/>
                <w:sz w:val="24"/>
              </w:rPr>
              <w:t xml:space="preserve"> Gospodarcz</w:t>
            </w:r>
            <w:r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Pr="0068109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4421" w:rsidRPr="0068109D">
              <w:rPr>
                <w:rFonts w:ascii="Times New Roman" w:eastAsia="Times New Roman" w:hAnsi="Times New Roman" w:cs="Times New Roman"/>
                <w:sz w:val="24"/>
              </w:rPr>
              <w:t>Elektroniki i Telekomunikacji;</w:t>
            </w:r>
          </w:p>
          <w:p w14:paraId="18998583" w14:textId="25FD69B7" w:rsidR="002A4421" w:rsidRPr="0068109D" w:rsidRDefault="00A22CDC" w:rsidP="002A4421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68109D">
              <w:rPr>
                <w:rFonts w:ascii="Times New Roman" w:eastAsia="Times New Roman" w:hAnsi="Times New Roman" w:cs="Times New Roman"/>
                <w:sz w:val="24"/>
              </w:rPr>
              <w:t>Polsk</w:t>
            </w:r>
            <w:r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Pr="0068109D">
              <w:rPr>
                <w:rFonts w:ascii="Times New Roman" w:eastAsia="Times New Roman" w:hAnsi="Times New Roman" w:cs="Times New Roman"/>
                <w:sz w:val="24"/>
              </w:rPr>
              <w:t xml:space="preserve"> Izb</w:t>
            </w:r>
            <w:r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Pr="0068109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4421" w:rsidRPr="0068109D">
              <w:rPr>
                <w:rFonts w:ascii="Times New Roman" w:eastAsia="Times New Roman" w:hAnsi="Times New Roman" w:cs="Times New Roman"/>
                <w:sz w:val="24"/>
              </w:rPr>
              <w:t>Komunikacji Elektronicznej;</w:t>
            </w:r>
          </w:p>
          <w:p w14:paraId="54A3BA25" w14:textId="7D86CEA0" w:rsidR="002A4421" w:rsidRPr="0068109D" w:rsidRDefault="00A22CDC" w:rsidP="002A4421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68109D">
              <w:rPr>
                <w:rFonts w:ascii="Times New Roman" w:eastAsia="Times New Roman" w:hAnsi="Times New Roman" w:cs="Times New Roman"/>
                <w:sz w:val="24"/>
              </w:rPr>
              <w:t>Krajow</w:t>
            </w:r>
            <w:r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Pr="0068109D">
              <w:rPr>
                <w:rFonts w:ascii="Times New Roman" w:eastAsia="Times New Roman" w:hAnsi="Times New Roman" w:cs="Times New Roman"/>
                <w:sz w:val="24"/>
              </w:rPr>
              <w:t xml:space="preserve"> Izb</w:t>
            </w:r>
            <w:r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Pr="0068109D">
              <w:rPr>
                <w:rFonts w:ascii="Times New Roman" w:eastAsia="Times New Roman" w:hAnsi="Times New Roman" w:cs="Times New Roman"/>
                <w:sz w:val="24"/>
              </w:rPr>
              <w:t xml:space="preserve"> Gospodarcz</w:t>
            </w:r>
            <w:r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="002A4421" w:rsidRPr="0068109D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28290931" w14:textId="3D5543E2" w:rsidR="002A4421" w:rsidRPr="0068109D" w:rsidRDefault="00A22CDC" w:rsidP="002A4421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68109D">
              <w:rPr>
                <w:rFonts w:ascii="Times New Roman" w:eastAsia="Times New Roman" w:hAnsi="Times New Roman" w:cs="Times New Roman"/>
                <w:sz w:val="24"/>
              </w:rPr>
              <w:t>Krajow</w:t>
            </w:r>
            <w:r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Pr="0068109D">
              <w:rPr>
                <w:rFonts w:ascii="Times New Roman" w:eastAsia="Times New Roman" w:hAnsi="Times New Roman" w:cs="Times New Roman"/>
                <w:sz w:val="24"/>
              </w:rPr>
              <w:t xml:space="preserve"> Izb</w:t>
            </w:r>
            <w:r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Pr="0068109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4421" w:rsidRPr="0068109D">
              <w:rPr>
                <w:rFonts w:ascii="Times New Roman" w:eastAsia="Times New Roman" w:hAnsi="Times New Roman" w:cs="Times New Roman"/>
                <w:sz w:val="24"/>
              </w:rPr>
              <w:t xml:space="preserve">Komunikacji </w:t>
            </w:r>
            <w:proofErr w:type="spellStart"/>
            <w:r w:rsidR="002A4421" w:rsidRPr="0068109D">
              <w:rPr>
                <w:rFonts w:ascii="Times New Roman" w:eastAsia="Times New Roman" w:hAnsi="Times New Roman" w:cs="Times New Roman"/>
                <w:sz w:val="24"/>
              </w:rPr>
              <w:t>Ethernetowej</w:t>
            </w:r>
            <w:proofErr w:type="spellEnd"/>
            <w:r w:rsidR="002A4421" w:rsidRPr="0068109D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495257EB" w14:textId="02711D14" w:rsidR="002A4421" w:rsidRPr="0068109D" w:rsidRDefault="00A22CDC" w:rsidP="002A4421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68109D">
              <w:rPr>
                <w:rFonts w:ascii="Times New Roman" w:eastAsia="Times New Roman" w:hAnsi="Times New Roman" w:cs="Times New Roman"/>
                <w:sz w:val="24"/>
              </w:rPr>
              <w:t>Polsk</w:t>
            </w:r>
            <w:r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Pr="0068109D">
              <w:rPr>
                <w:rFonts w:ascii="Times New Roman" w:eastAsia="Times New Roman" w:hAnsi="Times New Roman" w:cs="Times New Roman"/>
                <w:sz w:val="24"/>
              </w:rPr>
              <w:t xml:space="preserve"> Izb</w:t>
            </w:r>
            <w:r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Pr="0068109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4421" w:rsidRPr="0068109D">
              <w:rPr>
                <w:rFonts w:ascii="Times New Roman" w:eastAsia="Times New Roman" w:hAnsi="Times New Roman" w:cs="Times New Roman"/>
                <w:sz w:val="24"/>
              </w:rPr>
              <w:t>Radiodyfuzji Cyfrowej;</w:t>
            </w:r>
          </w:p>
          <w:p w14:paraId="7703B845" w14:textId="55C68B15" w:rsidR="002A4421" w:rsidRPr="0068109D" w:rsidRDefault="00A22CDC" w:rsidP="002A4421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68109D">
              <w:rPr>
                <w:rFonts w:ascii="Times New Roman" w:eastAsia="Times New Roman" w:hAnsi="Times New Roman" w:cs="Times New Roman"/>
                <w:sz w:val="24"/>
              </w:rPr>
              <w:t>Polsk</w:t>
            </w:r>
            <w:r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Pr="0068109D">
              <w:rPr>
                <w:rFonts w:ascii="Times New Roman" w:eastAsia="Times New Roman" w:hAnsi="Times New Roman" w:cs="Times New Roman"/>
                <w:sz w:val="24"/>
              </w:rPr>
              <w:t xml:space="preserve"> Izb</w:t>
            </w:r>
            <w:r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Pr="0068109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4421" w:rsidRPr="0068109D">
              <w:rPr>
                <w:rFonts w:ascii="Times New Roman" w:eastAsia="Times New Roman" w:hAnsi="Times New Roman" w:cs="Times New Roman"/>
                <w:sz w:val="24"/>
              </w:rPr>
              <w:t>Handlu;</w:t>
            </w:r>
          </w:p>
          <w:p w14:paraId="64C13077" w14:textId="3CD28FB4" w:rsidR="002A4421" w:rsidRPr="0068109D" w:rsidRDefault="00A22CDC" w:rsidP="002A4421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68109D">
              <w:rPr>
                <w:rFonts w:ascii="Times New Roman" w:eastAsia="Times New Roman" w:hAnsi="Times New Roman" w:cs="Times New Roman"/>
                <w:sz w:val="24"/>
              </w:rPr>
              <w:t>Izb</w:t>
            </w:r>
            <w:r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Pr="0068109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4421" w:rsidRPr="0068109D">
              <w:rPr>
                <w:rFonts w:ascii="Times New Roman" w:eastAsia="Times New Roman" w:hAnsi="Times New Roman" w:cs="Times New Roman"/>
                <w:sz w:val="24"/>
              </w:rPr>
              <w:t>Gospodarki Elektronicznej;</w:t>
            </w:r>
          </w:p>
          <w:p w14:paraId="626D39BE" w14:textId="454393F2" w:rsidR="002A4421" w:rsidRPr="0068109D" w:rsidRDefault="00A22CDC" w:rsidP="002A4421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68109D">
              <w:rPr>
                <w:rFonts w:ascii="Times New Roman" w:eastAsia="Times New Roman" w:hAnsi="Times New Roman" w:cs="Times New Roman"/>
                <w:sz w:val="24"/>
              </w:rPr>
              <w:t>Krajow</w:t>
            </w:r>
            <w:r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Pr="0068109D">
              <w:rPr>
                <w:rFonts w:ascii="Times New Roman" w:eastAsia="Times New Roman" w:hAnsi="Times New Roman" w:cs="Times New Roman"/>
                <w:sz w:val="24"/>
              </w:rPr>
              <w:t xml:space="preserve"> Izb</w:t>
            </w:r>
            <w:r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Pr="0068109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4421" w:rsidRPr="0068109D">
              <w:rPr>
                <w:rFonts w:ascii="Times New Roman" w:eastAsia="Times New Roman" w:hAnsi="Times New Roman" w:cs="Times New Roman"/>
                <w:sz w:val="24"/>
              </w:rPr>
              <w:t>Gospodarki Cyfrowej;</w:t>
            </w:r>
          </w:p>
          <w:p w14:paraId="134D192D" w14:textId="28D1B079" w:rsidR="002A4421" w:rsidRPr="0068109D" w:rsidRDefault="00A22CDC" w:rsidP="002A4421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68109D">
              <w:rPr>
                <w:rFonts w:ascii="Times New Roman" w:eastAsia="Times New Roman" w:hAnsi="Times New Roman" w:cs="Times New Roman"/>
                <w:sz w:val="24"/>
              </w:rPr>
              <w:t>Polski</w:t>
            </w:r>
            <w:r>
              <w:rPr>
                <w:rFonts w:ascii="Times New Roman" w:eastAsia="Times New Roman" w:hAnsi="Times New Roman" w:cs="Times New Roman"/>
                <w:sz w:val="24"/>
              </w:rPr>
              <w:t>e</w:t>
            </w:r>
            <w:r w:rsidRPr="0068109D">
              <w:rPr>
                <w:rFonts w:ascii="Times New Roman" w:eastAsia="Times New Roman" w:hAnsi="Times New Roman" w:cs="Times New Roman"/>
                <w:sz w:val="24"/>
              </w:rPr>
              <w:t xml:space="preserve"> Towarzystw</w:t>
            </w:r>
            <w:r>
              <w:rPr>
                <w:rFonts w:ascii="Times New Roman" w:eastAsia="Times New Roman" w:hAnsi="Times New Roman" w:cs="Times New Roman"/>
                <w:sz w:val="24"/>
              </w:rPr>
              <w:t>o</w:t>
            </w:r>
            <w:r w:rsidRPr="0068109D">
              <w:rPr>
                <w:rFonts w:ascii="Times New Roman" w:eastAsia="Times New Roman" w:hAnsi="Times New Roman" w:cs="Times New Roman"/>
                <w:sz w:val="24"/>
              </w:rPr>
              <w:t xml:space="preserve"> Informatyczn</w:t>
            </w:r>
            <w:r>
              <w:rPr>
                <w:rFonts w:ascii="Times New Roman" w:eastAsia="Times New Roman" w:hAnsi="Times New Roman" w:cs="Times New Roman"/>
                <w:sz w:val="24"/>
              </w:rPr>
              <w:t>e</w:t>
            </w:r>
            <w:r w:rsidR="002A4421" w:rsidRPr="0068109D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0FCB7D16" w14:textId="0F6BD5B2" w:rsidR="002A4421" w:rsidRPr="0068109D" w:rsidRDefault="002A4421" w:rsidP="002A4421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68109D">
              <w:rPr>
                <w:rFonts w:ascii="Times New Roman" w:eastAsia="Times New Roman" w:hAnsi="Times New Roman" w:cs="Times New Roman"/>
                <w:sz w:val="24"/>
              </w:rPr>
              <w:t>Stowarzyszenie Inżynierów Telekomunikacji;</w:t>
            </w:r>
          </w:p>
          <w:p w14:paraId="0C8A6F24" w14:textId="36F1C8EF" w:rsidR="002A4421" w:rsidRPr="0068109D" w:rsidRDefault="00A22CDC" w:rsidP="002A4421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68109D">
              <w:rPr>
                <w:rFonts w:ascii="Times New Roman" w:eastAsia="Times New Roman" w:hAnsi="Times New Roman" w:cs="Times New Roman"/>
                <w:sz w:val="24"/>
              </w:rPr>
              <w:t>Fundacj</w:t>
            </w:r>
            <w:r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Pr="0068109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4421" w:rsidRPr="0068109D">
              <w:rPr>
                <w:rFonts w:ascii="Times New Roman" w:eastAsia="Times New Roman" w:hAnsi="Times New Roman" w:cs="Times New Roman"/>
                <w:sz w:val="24"/>
              </w:rPr>
              <w:t>Panoptykon;</w:t>
            </w:r>
          </w:p>
          <w:p w14:paraId="6646C095" w14:textId="74B6464C" w:rsidR="002A4421" w:rsidRPr="0068109D" w:rsidRDefault="00A22CDC" w:rsidP="002A4421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68109D">
              <w:rPr>
                <w:rFonts w:ascii="Times New Roman" w:eastAsia="Times New Roman" w:hAnsi="Times New Roman" w:cs="Times New Roman"/>
                <w:sz w:val="24"/>
              </w:rPr>
              <w:t>Związ</w:t>
            </w:r>
            <w:r>
              <w:rPr>
                <w:rFonts w:ascii="Times New Roman" w:eastAsia="Times New Roman" w:hAnsi="Times New Roman" w:cs="Times New Roman"/>
                <w:sz w:val="24"/>
              </w:rPr>
              <w:t>ek</w:t>
            </w:r>
            <w:r w:rsidRPr="0068109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4421" w:rsidRPr="0068109D">
              <w:rPr>
                <w:rFonts w:ascii="Times New Roman" w:eastAsia="Times New Roman" w:hAnsi="Times New Roman" w:cs="Times New Roman"/>
                <w:sz w:val="24"/>
              </w:rPr>
              <w:t>Telewizji Kablowych w Polsce Izba Gospodarcza;</w:t>
            </w:r>
          </w:p>
          <w:p w14:paraId="4356EEA4" w14:textId="7F76B676" w:rsidR="002A4421" w:rsidRPr="0068109D" w:rsidRDefault="002A4421" w:rsidP="002A4421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5C3265">
              <w:rPr>
                <w:rFonts w:ascii="Times New Roman" w:eastAsia="Times New Roman" w:hAnsi="Times New Roman" w:cs="Times New Roman"/>
                <w:sz w:val="24"/>
              </w:rPr>
              <w:t>Zwią</w:t>
            </w:r>
            <w:r>
              <w:rPr>
                <w:rFonts w:ascii="Times New Roman" w:eastAsia="Times New Roman" w:hAnsi="Times New Roman" w:cs="Times New Roman"/>
                <w:sz w:val="24"/>
              </w:rPr>
              <w:t>z</w:t>
            </w:r>
            <w:r w:rsidR="00A22CDC">
              <w:rPr>
                <w:rFonts w:ascii="Times New Roman" w:eastAsia="Times New Roman" w:hAnsi="Times New Roman" w:cs="Times New Roman"/>
                <w:sz w:val="24"/>
              </w:rPr>
              <w:t>ek</w:t>
            </w:r>
            <w:r w:rsidRPr="005C3265">
              <w:rPr>
                <w:rFonts w:ascii="Times New Roman" w:eastAsia="Times New Roman" w:hAnsi="Times New Roman" w:cs="Times New Roman"/>
                <w:sz w:val="24"/>
              </w:rPr>
              <w:t xml:space="preserve"> Cyfrowa Polska</w:t>
            </w:r>
            <w:r w:rsidRPr="0068109D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790DF399" w14:textId="515E38BB" w:rsidR="002A4421" w:rsidRPr="0068109D" w:rsidRDefault="00A22CDC" w:rsidP="002A4421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68109D">
              <w:rPr>
                <w:rFonts w:ascii="Times New Roman" w:eastAsia="Times New Roman" w:hAnsi="Times New Roman" w:cs="Times New Roman"/>
                <w:sz w:val="24"/>
              </w:rPr>
              <w:t>Sektorow</w:t>
            </w:r>
            <w:r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Pr="0068109D">
              <w:rPr>
                <w:rFonts w:ascii="Times New Roman" w:eastAsia="Times New Roman" w:hAnsi="Times New Roman" w:cs="Times New Roman"/>
                <w:sz w:val="24"/>
              </w:rPr>
              <w:t xml:space="preserve"> Rad</w:t>
            </w:r>
            <w:r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Pr="0068109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4421" w:rsidRPr="0068109D">
              <w:rPr>
                <w:rFonts w:ascii="Times New Roman" w:eastAsia="Times New Roman" w:hAnsi="Times New Roman" w:cs="Times New Roman"/>
                <w:sz w:val="24"/>
              </w:rPr>
              <w:t>ds. Kompetencji - Telekomunikacja i Cyberbezpieczeństwo;</w:t>
            </w:r>
          </w:p>
          <w:p w14:paraId="2747359C" w14:textId="44C2EBDB" w:rsidR="002A4421" w:rsidRPr="0068109D" w:rsidRDefault="00A22CDC" w:rsidP="002A4421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68109D">
              <w:rPr>
                <w:rFonts w:ascii="Times New Roman" w:eastAsia="Times New Roman" w:hAnsi="Times New Roman" w:cs="Times New Roman"/>
                <w:sz w:val="24"/>
              </w:rPr>
              <w:t>Polsk</w:t>
            </w:r>
            <w:r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Pr="0068109D">
              <w:rPr>
                <w:rFonts w:ascii="Times New Roman" w:eastAsia="Times New Roman" w:hAnsi="Times New Roman" w:cs="Times New Roman"/>
                <w:sz w:val="24"/>
              </w:rPr>
              <w:t xml:space="preserve"> Rad</w:t>
            </w:r>
            <w:r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Pr="0068109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4421" w:rsidRPr="0068109D">
              <w:rPr>
                <w:rFonts w:ascii="Times New Roman" w:eastAsia="Times New Roman" w:hAnsi="Times New Roman" w:cs="Times New Roman"/>
                <w:sz w:val="24"/>
              </w:rPr>
              <w:t>Biznesu;</w:t>
            </w:r>
          </w:p>
          <w:p w14:paraId="71E0736A" w14:textId="76CC2A98" w:rsidR="002A4421" w:rsidRPr="0068109D" w:rsidRDefault="00A22CDC" w:rsidP="002A4421">
            <w:pPr>
              <w:pStyle w:val="Akapitzlist"/>
              <w:numPr>
                <w:ilvl w:val="0"/>
                <w:numId w:val="3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68109D">
              <w:rPr>
                <w:rFonts w:ascii="Times New Roman" w:eastAsia="Times New Roman" w:hAnsi="Times New Roman" w:cs="Times New Roman"/>
                <w:sz w:val="24"/>
              </w:rPr>
              <w:t>Naczeln</w:t>
            </w:r>
            <w:r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Pr="0068109D">
              <w:rPr>
                <w:rFonts w:ascii="Times New Roman" w:eastAsia="Times New Roman" w:hAnsi="Times New Roman" w:cs="Times New Roman"/>
                <w:sz w:val="24"/>
              </w:rPr>
              <w:t xml:space="preserve"> Organizacj</w:t>
            </w:r>
            <w:r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Pr="0068109D">
              <w:rPr>
                <w:rFonts w:ascii="Times New Roman" w:eastAsia="Times New Roman" w:hAnsi="Times New Roman" w:cs="Times New Roman"/>
                <w:sz w:val="24"/>
              </w:rPr>
              <w:t xml:space="preserve"> Techniczn</w:t>
            </w:r>
            <w:r>
              <w:rPr>
                <w:rFonts w:ascii="Times New Roman" w:eastAsia="Times New Roman" w:hAnsi="Times New Roman" w:cs="Times New Roman"/>
                <w:sz w:val="24"/>
              </w:rPr>
              <w:t>a</w:t>
            </w:r>
            <w:r w:rsidR="002A4421" w:rsidRPr="0068109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3D0378AC" w14:textId="77777777" w:rsidR="002A4421" w:rsidRDefault="002A4421" w:rsidP="002A4421">
            <w:pPr>
              <w:jc w:val="both"/>
              <w:rPr>
                <w:rFonts w:cs="Times New Roman"/>
                <w:bCs/>
                <w:szCs w:val="24"/>
              </w:rPr>
            </w:pPr>
          </w:p>
          <w:p w14:paraId="58F6A189" w14:textId="3CBD4C1B" w:rsidR="002A4421" w:rsidRPr="001311A8" w:rsidRDefault="002A4421" w:rsidP="002A4421">
            <w:pPr>
              <w:jc w:val="both"/>
              <w:rPr>
                <w:rFonts w:cs="Times New Roman"/>
                <w:bCs/>
                <w:szCs w:val="24"/>
              </w:rPr>
            </w:pPr>
            <w:r w:rsidRPr="00BB2AB4">
              <w:rPr>
                <w:rFonts w:cs="Times New Roman"/>
                <w:bCs/>
                <w:szCs w:val="24"/>
              </w:rPr>
              <w:t>Projekt rozporządzenia w ramach 14-dniowego opiniowania otrzyma</w:t>
            </w:r>
            <w:r w:rsidR="00D614D1">
              <w:rPr>
                <w:rFonts w:cs="Times New Roman"/>
                <w:bCs/>
                <w:szCs w:val="24"/>
              </w:rPr>
              <w:t>ły</w:t>
            </w:r>
            <w:r w:rsidRPr="001311A8">
              <w:rPr>
                <w:rFonts w:cs="Times New Roman"/>
                <w:bCs/>
                <w:szCs w:val="24"/>
              </w:rPr>
              <w:t>:</w:t>
            </w:r>
          </w:p>
          <w:p w14:paraId="37F869BA" w14:textId="65992421" w:rsidR="002A4421" w:rsidRPr="0068109D" w:rsidRDefault="00840AF1" w:rsidP="002A4421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Przewodniczący </w:t>
            </w:r>
            <w:r w:rsidR="002A4421" w:rsidRPr="0068109D">
              <w:rPr>
                <w:rFonts w:ascii="Times New Roman" w:eastAsia="Times New Roman" w:hAnsi="Times New Roman" w:cs="Times New Roman"/>
                <w:sz w:val="24"/>
              </w:rPr>
              <w:t>Krajow</w:t>
            </w:r>
            <w:r>
              <w:rPr>
                <w:rFonts w:ascii="Times New Roman" w:eastAsia="Times New Roman" w:hAnsi="Times New Roman" w:cs="Times New Roman"/>
                <w:sz w:val="24"/>
              </w:rPr>
              <w:t>ej</w:t>
            </w:r>
            <w:r w:rsidR="002A4421" w:rsidRPr="0068109D">
              <w:rPr>
                <w:rFonts w:ascii="Times New Roman" w:eastAsia="Times New Roman" w:hAnsi="Times New Roman" w:cs="Times New Roman"/>
                <w:sz w:val="24"/>
              </w:rPr>
              <w:t xml:space="preserve"> Rad</w:t>
            </w:r>
            <w:r>
              <w:rPr>
                <w:rFonts w:ascii="Times New Roman" w:eastAsia="Times New Roman" w:hAnsi="Times New Roman" w:cs="Times New Roman"/>
                <w:sz w:val="24"/>
              </w:rPr>
              <w:t>y</w:t>
            </w:r>
            <w:r w:rsidR="002A4421" w:rsidRPr="0068109D">
              <w:rPr>
                <w:rFonts w:ascii="Times New Roman" w:eastAsia="Times New Roman" w:hAnsi="Times New Roman" w:cs="Times New Roman"/>
                <w:sz w:val="24"/>
              </w:rPr>
              <w:t xml:space="preserve"> Radiofonii i Telewizji;</w:t>
            </w:r>
          </w:p>
          <w:p w14:paraId="4FFCE77A" w14:textId="1623D502" w:rsidR="002A4421" w:rsidRPr="0068109D" w:rsidRDefault="002A4421" w:rsidP="002A4421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68109D">
              <w:rPr>
                <w:rFonts w:ascii="Times New Roman" w:eastAsia="Times New Roman" w:hAnsi="Times New Roman" w:cs="Times New Roman"/>
                <w:sz w:val="24"/>
              </w:rPr>
              <w:t>Prezes Urzędu Ochrony Konkurencji i Konsumentów;</w:t>
            </w:r>
          </w:p>
          <w:p w14:paraId="3449042B" w14:textId="77AF72CF" w:rsidR="002A4421" w:rsidRPr="0068109D" w:rsidRDefault="002A4421" w:rsidP="002A4421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68109D">
              <w:rPr>
                <w:rFonts w:ascii="Times New Roman" w:eastAsia="Times New Roman" w:hAnsi="Times New Roman" w:cs="Times New Roman"/>
                <w:sz w:val="24"/>
              </w:rPr>
              <w:t>Prezes Urzędu Komunikacji Elektronicznej;</w:t>
            </w:r>
          </w:p>
          <w:p w14:paraId="7031BF15" w14:textId="20D45B2C" w:rsidR="002A4421" w:rsidRPr="0068109D" w:rsidRDefault="002A4421" w:rsidP="002A4421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68109D">
              <w:rPr>
                <w:rFonts w:ascii="Times New Roman" w:eastAsia="Times New Roman" w:hAnsi="Times New Roman" w:cs="Times New Roman"/>
                <w:sz w:val="24"/>
              </w:rPr>
              <w:t>Prezes Urzędu Ochrony Danych Osobowych;</w:t>
            </w:r>
          </w:p>
          <w:p w14:paraId="3F7C8430" w14:textId="0DBA7716" w:rsidR="002A4421" w:rsidRPr="0068109D" w:rsidRDefault="002A4421" w:rsidP="002A4421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68109D">
              <w:rPr>
                <w:rFonts w:ascii="Times New Roman" w:eastAsia="Times New Roman" w:hAnsi="Times New Roman" w:cs="Times New Roman"/>
                <w:sz w:val="24"/>
              </w:rPr>
              <w:t>Rzecznik Małych i Średnich Przedsiębiorców;</w:t>
            </w:r>
          </w:p>
          <w:p w14:paraId="26E7ED25" w14:textId="3F0BF51B" w:rsidR="002A4421" w:rsidRPr="0068109D" w:rsidRDefault="00840AF1" w:rsidP="002A4421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Przewodniczący </w:t>
            </w:r>
            <w:r w:rsidR="00A22CDC" w:rsidRPr="0068109D">
              <w:rPr>
                <w:rFonts w:ascii="Times New Roman" w:eastAsia="Times New Roman" w:hAnsi="Times New Roman" w:cs="Times New Roman"/>
                <w:sz w:val="24"/>
              </w:rPr>
              <w:t>Komisj</w:t>
            </w:r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="00A22CDC" w:rsidRPr="0068109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4421" w:rsidRPr="0068109D">
              <w:rPr>
                <w:rFonts w:ascii="Times New Roman" w:eastAsia="Times New Roman" w:hAnsi="Times New Roman" w:cs="Times New Roman"/>
                <w:sz w:val="24"/>
              </w:rPr>
              <w:t>Nadzoru Finansowego;</w:t>
            </w:r>
          </w:p>
          <w:p w14:paraId="2A8177C3" w14:textId="0B0AB3C2" w:rsidR="002A4421" w:rsidRPr="0068109D" w:rsidRDefault="002A4421" w:rsidP="002A4421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 w:rsidRPr="0068109D">
              <w:rPr>
                <w:rFonts w:ascii="Times New Roman" w:eastAsia="Times New Roman" w:hAnsi="Times New Roman" w:cs="Times New Roman"/>
                <w:sz w:val="24"/>
              </w:rPr>
              <w:lastRenderedPageBreak/>
              <w:t>Rzecznik Praw Obywatelskich;</w:t>
            </w:r>
          </w:p>
          <w:p w14:paraId="68F1009A" w14:textId="4D9F01FD" w:rsidR="002A4421" w:rsidRPr="00404C61" w:rsidRDefault="002A4421" w:rsidP="002A4421">
            <w:pPr>
              <w:pStyle w:val="Akapitzlist"/>
              <w:numPr>
                <w:ilvl w:val="0"/>
                <w:numId w:val="15"/>
              </w:numPr>
              <w:rPr>
                <w:rFonts w:ascii="Times New Roman" w:eastAsiaTheme="minorEastAsia" w:hAnsi="Times New Roman" w:cs="Times New Roman"/>
                <w:bCs/>
                <w:kern w:val="0"/>
                <w:sz w:val="24"/>
                <w:lang w:eastAsia="pl-PL" w:bidi="ar-SA"/>
              </w:rPr>
            </w:pPr>
            <w:r w:rsidRPr="0068109D">
              <w:rPr>
                <w:rFonts w:ascii="Times New Roman" w:eastAsia="Times New Roman" w:hAnsi="Times New Roman" w:cs="Times New Roman"/>
                <w:sz w:val="24"/>
              </w:rPr>
              <w:t>Prezes Głównego Urzędu Statystycznego</w:t>
            </w:r>
            <w:r w:rsidR="00A22CDC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14:paraId="70AC8416" w14:textId="13B04747" w:rsidR="00A22CDC" w:rsidRPr="00404C61" w:rsidRDefault="00A22CDC" w:rsidP="002A4421">
            <w:pPr>
              <w:pStyle w:val="Akapitzlist"/>
              <w:numPr>
                <w:ilvl w:val="0"/>
                <w:numId w:val="15"/>
              </w:numPr>
              <w:rPr>
                <w:rFonts w:ascii="Times New Roman" w:eastAsiaTheme="minorEastAsia" w:hAnsi="Times New Roman" w:cs="Times New Roman"/>
                <w:bCs/>
                <w:kern w:val="0"/>
                <w:sz w:val="24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Generaln</w:t>
            </w:r>
            <w:r w:rsidR="00840AF1">
              <w:rPr>
                <w:rFonts w:ascii="Times New Roman" w:eastAsia="Times New Roman" w:hAnsi="Times New Roman" w:cs="Times New Roman"/>
                <w:sz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Dyrek</w:t>
            </w:r>
            <w:r w:rsidR="00840AF1">
              <w:rPr>
                <w:rFonts w:ascii="Times New Roman" w:eastAsia="Times New Roman" w:hAnsi="Times New Roman" w:cs="Times New Roman"/>
                <w:sz w:val="24"/>
              </w:rPr>
              <w:t>tor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Dróg Krajowych i Autostrad;</w:t>
            </w:r>
          </w:p>
          <w:p w14:paraId="387290FE" w14:textId="5E747A75" w:rsidR="00A22CDC" w:rsidRDefault="00840AF1" w:rsidP="002A4421">
            <w:pPr>
              <w:pStyle w:val="Akapitzlist"/>
              <w:numPr>
                <w:ilvl w:val="0"/>
                <w:numId w:val="15"/>
              </w:numPr>
              <w:rPr>
                <w:rFonts w:ascii="Times New Roman" w:eastAsiaTheme="minorEastAsia" w:hAnsi="Times New Roman" w:cs="Times New Roman"/>
                <w:bCs/>
                <w:kern w:val="0"/>
                <w:sz w:val="24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Dyrektor </w:t>
            </w:r>
            <w:r w:rsidR="00A22CDC">
              <w:rPr>
                <w:rFonts w:ascii="Times New Roman" w:eastAsia="Times New Roman" w:hAnsi="Times New Roman" w:cs="Times New Roman"/>
                <w:sz w:val="24"/>
              </w:rPr>
              <w:t>Centrum e-Zdrowia</w:t>
            </w:r>
            <w:r w:rsidR="004B561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14:paraId="35BEB500" w14:textId="77777777" w:rsidR="002A4421" w:rsidRDefault="002A4421" w:rsidP="002A4421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EF7627E" w14:textId="451D6CAB" w:rsidR="002A4421" w:rsidRDefault="002A4421" w:rsidP="002A4421">
            <w:pPr>
              <w:pStyle w:val="Akapitzlist"/>
              <w:ind w:left="0"/>
              <w:rPr>
                <w:rFonts w:ascii="Times New Roman" w:eastAsia="Times New Roman" w:hAnsi="Times New Roman" w:cs="Times New Roman"/>
                <w:sz w:val="24"/>
              </w:rPr>
            </w:pPr>
            <w:r w:rsidRPr="00BB2AB4">
              <w:rPr>
                <w:rFonts w:ascii="Times New Roman" w:eastAsia="Times New Roman" w:hAnsi="Times New Roman" w:cs="Times New Roman"/>
                <w:sz w:val="24"/>
              </w:rPr>
              <w:t>Projekt zosta</w:t>
            </w:r>
            <w:r w:rsidR="00D614D1">
              <w:rPr>
                <w:rFonts w:ascii="Times New Roman" w:eastAsia="Times New Roman" w:hAnsi="Times New Roman" w:cs="Times New Roman"/>
                <w:sz w:val="24"/>
              </w:rPr>
              <w:t>ł</w:t>
            </w:r>
            <w:r w:rsidRPr="00BB2AB4">
              <w:rPr>
                <w:rFonts w:ascii="Times New Roman" w:eastAsia="Times New Roman" w:hAnsi="Times New Roman" w:cs="Times New Roman"/>
                <w:sz w:val="24"/>
              </w:rPr>
              <w:t xml:space="preserve"> poddany 30-dniowemu zaopiniowaniu przez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</w:p>
          <w:p w14:paraId="438A467A" w14:textId="77777777" w:rsidR="002A4421" w:rsidRPr="00606992" w:rsidRDefault="002A4421" w:rsidP="002A4421">
            <w:pPr>
              <w:widowControl/>
              <w:autoSpaceDE/>
              <w:autoSpaceDN/>
              <w:adjustRightInd/>
              <w:spacing w:line="240" w:lineRule="auto"/>
              <w:ind w:left="31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1) </w:t>
            </w:r>
            <w:r w:rsidRPr="00606992">
              <w:rPr>
                <w:rFonts w:eastAsia="Times New Roman" w:cs="Times New Roman"/>
                <w:szCs w:val="24"/>
              </w:rPr>
              <w:t>Rad</w:t>
            </w:r>
            <w:r>
              <w:rPr>
                <w:rFonts w:eastAsia="Times New Roman" w:cs="Times New Roman"/>
                <w:szCs w:val="24"/>
              </w:rPr>
              <w:t>ę</w:t>
            </w:r>
            <w:r w:rsidRPr="00606992">
              <w:rPr>
                <w:rFonts w:eastAsia="Times New Roman" w:cs="Times New Roman"/>
                <w:szCs w:val="24"/>
              </w:rPr>
              <w:t xml:space="preserve"> do Spraw Cyfryzacji;</w:t>
            </w:r>
          </w:p>
          <w:p w14:paraId="036DD5DC" w14:textId="4F7E3125" w:rsidR="002A4421" w:rsidRPr="001B5E0A" w:rsidRDefault="002A4421" w:rsidP="002A4421">
            <w:pPr>
              <w:widowControl/>
              <w:autoSpaceDE/>
              <w:autoSpaceDN/>
              <w:adjustRightInd/>
              <w:spacing w:line="240" w:lineRule="auto"/>
              <w:ind w:left="31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2) </w:t>
            </w:r>
            <w:r w:rsidRPr="00606992">
              <w:rPr>
                <w:rFonts w:eastAsia="Times New Roman" w:cs="Times New Roman"/>
                <w:szCs w:val="24"/>
              </w:rPr>
              <w:t>Komisj</w:t>
            </w:r>
            <w:r>
              <w:rPr>
                <w:rFonts w:eastAsia="Times New Roman" w:cs="Times New Roman"/>
                <w:szCs w:val="24"/>
              </w:rPr>
              <w:t>ę</w:t>
            </w:r>
            <w:r w:rsidRPr="00606992">
              <w:rPr>
                <w:rFonts w:eastAsia="Times New Roman" w:cs="Times New Roman"/>
                <w:szCs w:val="24"/>
              </w:rPr>
              <w:t xml:space="preserve"> Wspólną Rządu i Samorządu Terytorialnego.</w:t>
            </w:r>
          </w:p>
          <w:p w14:paraId="4E368062" w14:textId="77777777" w:rsidR="002A4421" w:rsidRDefault="002A4421" w:rsidP="002A4421">
            <w:pPr>
              <w:spacing w:line="240" w:lineRule="auto"/>
              <w:jc w:val="both"/>
              <w:rPr>
                <w:rFonts w:cs="Times New Roman"/>
                <w:bCs/>
                <w:szCs w:val="24"/>
              </w:rPr>
            </w:pPr>
          </w:p>
          <w:p w14:paraId="502F3972" w14:textId="14DEB331" w:rsidR="002A4421" w:rsidRPr="001311A8" w:rsidRDefault="002A4421" w:rsidP="002A4421">
            <w:pPr>
              <w:spacing w:line="240" w:lineRule="auto"/>
              <w:jc w:val="both"/>
              <w:rPr>
                <w:rFonts w:cs="Times New Roman"/>
                <w:bCs/>
                <w:szCs w:val="24"/>
              </w:rPr>
            </w:pPr>
            <w:r w:rsidRPr="001311A8">
              <w:rPr>
                <w:rFonts w:cs="Times New Roman"/>
                <w:bCs/>
                <w:szCs w:val="24"/>
              </w:rPr>
              <w:t>Projekt rozporządzenia zosta</w:t>
            </w:r>
            <w:r w:rsidR="00D614D1">
              <w:rPr>
                <w:rFonts w:cs="Times New Roman"/>
                <w:bCs/>
                <w:szCs w:val="24"/>
              </w:rPr>
              <w:t>ł</w:t>
            </w:r>
            <w:r w:rsidRPr="001311A8">
              <w:rPr>
                <w:rFonts w:cs="Times New Roman"/>
                <w:bCs/>
                <w:szCs w:val="24"/>
              </w:rPr>
              <w:t xml:space="preserve"> przekazany do zaopiniowania</w:t>
            </w:r>
            <w:r w:rsidRPr="00B562FA">
              <w:rPr>
                <w:rFonts w:ascii="Times" w:hAnsi="Times" w:cs="Times"/>
              </w:rPr>
              <w:t xml:space="preserve">, z terminem przedstawienia opinii w ciągu 30 dni, </w:t>
            </w:r>
            <w:r w:rsidRPr="001311A8">
              <w:rPr>
                <w:rFonts w:cs="Times New Roman"/>
                <w:bCs/>
                <w:szCs w:val="24"/>
              </w:rPr>
              <w:t xml:space="preserve"> w trybie art. 16 ustawy z dnia 23 maja 1991 r. o organizacjach pracodawców (Dz. U. z 2022 r. poz. 97) do następujących podmiotów: </w:t>
            </w:r>
          </w:p>
          <w:p w14:paraId="52743C04" w14:textId="681C3281" w:rsidR="002A4421" w:rsidRPr="001311A8" w:rsidRDefault="002A4421" w:rsidP="002A4421">
            <w:pPr>
              <w:pStyle w:val="Akapitzlist"/>
              <w:numPr>
                <w:ilvl w:val="0"/>
                <w:numId w:val="14"/>
              </w:numPr>
              <w:rPr>
                <w:rFonts w:ascii="Times New Roman" w:eastAsiaTheme="minorEastAsia" w:hAnsi="Times New Roman" w:cs="Times New Roman"/>
                <w:bCs/>
                <w:kern w:val="0"/>
                <w:sz w:val="24"/>
                <w:lang w:eastAsia="pl-PL" w:bidi="ar-SA"/>
              </w:rPr>
            </w:pPr>
            <w:r w:rsidRPr="001311A8">
              <w:rPr>
                <w:rFonts w:ascii="Times New Roman" w:eastAsiaTheme="minorEastAsia" w:hAnsi="Times New Roman" w:cs="Times New Roman"/>
                <w:bCs/>
                <w:kern w:val="0"/>
                <w:sz w:val="24"/>
                <w:lang w:eastAsia="pl-PL" w:bidi="ar-SA"/>
              </w:rPr>
              <w:t xml:space="preserve">Business Centre Club – </w:t>
            </w:r>
            <w:r w:rsidR="00A22CDC" w:rsidRPr="001311A8">
              <w:rPr>
                <w:rFonts w:ascii="Times New Roman" w:eastAsiaTheme="minorEastAsia" w:hAnsi="Times New Roman" w:cs="Times New Roman"/>
                <w:bCs/>
                <w:kern w:val="0"/>
                <w:sz w:val="24"/>
                <w:lang w:eastAsia="pl-PL" w:bidi="ar-SA"/>
              </w:rPr>
              <w:t>Związ</w:t>
            </w:r>
            <w:r w:rsidR="00A22CDC">
              <w:rPr>
                <w:rFonts w:ascii="Times New Roman" w:eastAsiaTheme="minorEastAsia" w:hAnsi="Times New Roman" w:cs="Times New Roman"/>
                <w:bCs/>
                <w:kern w:val="0"/>
                <w:sz w:val="24"/>
                <w:lang w:eastAsia="pl-PL" w:bidi="ar-SA"/>
              </w:rPr>
              <w:t>ku</w:t>
            </w:r>
            <w:r w:rsidR="00A22CDC" w:rsidRPr="001311A8">
              <w:rPr>
                <w:rFonts w:ascii="Times New Roman" w:eastAsiaTheme="minorEastAsia" w:hAnsi="Times New Roman" w:cs="Times New Roman"/>
                <w:bCs/>
                <w:kern w:val="0"/>
                <w:sz w:val="24"/>
                <w:lang w:eastAsia="pl-PL" w:bidi="ar-SA"/>
              </w:rPr>
              <w:t xml:space="preserve"> </w:t>
            </w:r>
            <w:r w:rsidRPr="001311A8">
              <w:rPr>
                <w:rFonts w:ascii="Times New Roman" w:eastAsiaTheme="minorEastAsia" w:hAnsi="Times New Roman" w:cs="Times New Roman"/>
                <w:bCs/>
                <w:kern w:val="0"/>
                <w:sz w:val="24"/>
                <w:lang w:eastAsia="pl-PL" w:bidi="ar-SA"/>
              </w:rPr>
              <w:t>Pracodawców;</w:t>
            </w:r>
          </w:p>
          <w:p w14:paraId="508B7979" w14:textId="1CCA78C6" w:rsidR="002A4421" w:rsidRPr="001311A8" w:rsidRDefault="002A4421" w:rsidP="002A4421">
            <w:pPr>
              <w:pStyle w:val="Akapitzlist"/>
              <w:numPr>
                <w:ilvl w:val="0"/>
                <w:numId w:val="14"/>
              </w:numPr>
              <w:rPr>
                <w:rFonts w:ascii="Times New Roman" w:eastAsiaTheme="minorEastAsia" w:hAnsi="Times New Roman" w:cs="Times New Roman"/>
                <w:bCs/>
                <w:kern w:val="0"/>
                <w:sz w:val="24"/>
                <w:lang w:eastAsia="pl-PL" w:bidi="ar-SA"/>
              </w:rPr>
            </w:pPr>
            <w:r w:rsidRPr="001311A8">
              <w:rPr>
                <w:rFonts w:ascii="Times New Roman" w:eastAsiaTheme="minorEastAsia" w:hAnsi="Times New Roman" w:cs="Times New Roman"/>
                <w:bCs/>
                <w:kern w:val="0"/>
                <w:sz w:val="24"/>
                <w:lang w:eastAsia="pl-PL" w:bidi="ar-SA"/>
              </w:rPr>
              <w:t>Pracodawc</w:t>
            </w: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lang w:eastAsia="pl-PL" w:bidi="ar-SA"/>
              </w:rPr>
              <w:t>ów</w:t>
            </w:r>
            <w:r w:rsidRPr="001311A8">
              <w:rPr>
                <w:rFonts w:ascii="Times New Roman" w:eastAsiaTheme="minorEastAsia" w:hAnsi="Times New Roman" w:cs="Times New Roman"/>
                <w:bCs/>
                <w:kern w:val="0"/>
                <w:sz w:val="24"/>
                <w:lang w:eastAsia="pl-PL" w:bidi="ar-SA"/>
              </w:rPr>
              <w:t xml:space="preserve"> Rzeczypospolitej Polskiej;</w:t>
            </w:r>
          </w:p>
          <w:p w14:paraId="577A6B45" w14:textId="1E880BB7" w:rsidR="002A4421" w:rsidRPr="001311A8" w:rsidRDefault="00A22CDC" w:rsidP="002A4421">
            <w:pPr>
              <w:pStyle w:val="Akapitzlist"/>
              <w:numPr>
                <w:ilvl w:val="0"/>
                <w:numId w:val="14"/>
              </w:numPr>
              <w:rPr>
                <w:rFonts w:ascii="Times New Roman" w:eastAsiaTheme="minorEastAsia" w:hAnsi="Times New Roman" w:cs="Times New Roman"/>
                <w:bCs/>
                <w:kern w:val="0"/>
                <w:sz w:val="24"/>
                <w:lang w:eastAsia="pl-PL" w:bidi="ar-SA"/>
              </w:rPr>
            </w:pPr>
            <w:r w:rsidRPr="001311A8">
              <w:rPr>
                <w:rFonts w:ascii="Times New Roman" w:eastAsiaTheme="minorEastAsia" w:hAnsi="Times New Roman" w:cs="Times New Roman"/>
                <w:bCs/>
                <w:kern w:val="0"/>
                <w:sz w:val="24"/>
                <w:lang w:eastAsia="pl-PL" w:bidi="ar-SA"/>
              </w:rPr>
              <w:t>Konfederacj</w:t>
            </w: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lang w:eastAsia="pl-PL" w:bidi="ar-SA"/>
              </w:rPr>
              <w:t>i</w:t>
            </w:r>
            <w:r w:rsidRPr="001311A8">
              <w:rPr>
                <w:rFonts w:ascii="Times New Roman" w:eastAsiaTheme="minorEastAsia" w:hAnsi="Times New Roman" w:cs="Times New Roman"/>
                <w:bCs/>
                <w:kern w:val="0"/>
                <w:sz w:val="24"/>
                <w:lang w:eastAsia="pl-PL" w:bidi="ar-SA"/>
              </w:rPr>
              <w:t xml:space="preserve"> </w:t>
            </w:r>
            <w:r w:rsidR="002A4421" w:rsidRPr="001311A8">
              <w:rPr>
                <w:rFonts w:ascii="Times New Roman" w:eastAsiaTheme="minorEastAsia" w:hAnsi="Times New Roman" w:cs="Times New Roman"/>
                <w:bCs/>
                <w:kern w:val="0"/>
                <w:sz w:val="24"/>
                <w:lang w:eastAsia="pl-PL" w:bidi="ar-SA"/>
              </w:rPr>
              <w:t xml:space="preserve">Lewiatan; </w:t>
            </w:r>
          </w:p>
          <w:p w14:paraId="0E720A84" w14:textId="64361F67" w:rsidR="002A4421" w:rsidRDefault="00A22CDC" w:rsidP="002A4421">
            <w:pPr>
              <w:pStyle w:val="Akapitzlist"/>
              <w:numPr>
                <w:ilvl w:val="0"/>
                <w:numId w:val="14"/>
              </w:numPr>
              <w:rPr>
                <w:rFonts w:ascii="Times New Roman" w:eastAsiaTheme="minorEastAsia" w:hAnsi="Times New Roman" w:cs="Times New Roman"/>
                <w:bCs/>
                <w:kern w:val="0"/>
                <w:sz w:val="24"/>
                <w:lang w:eastAsia="pl-PL" w:bidi="ar-SA"/>
              </w:rPr>
            </w:pPr>
            <w:r w:rsidRPr="001311A8">
              <w:rPr>
                <w:rFonts w:ascii="Times New Roman" w:eastAsiaTheme="minorEastAsia" w:hAnsi="Times New Roman" w:cs="Times New Roman"/>
                <w:bCs/>
                <w:kern w:val="0"/>
                <w:sz w:val="24"/>
                <w:lang w:eastAsia="pl-PL" w:bidi="ar-SA"/>
              </w:rPr>
              <w:t>Związ</w:t>
            </w: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lang w:eastAsia="pl-PL" w:bidi="ar-SA"/>
              </w:rPr>
              <w:t>ku</w:t>
            </w:r>
            <w:r w:rsidRPr="001311A8">
              <w:rPr>
                <w:rFonts w:ascii="Times New Roman" w:eastAsiaTheme="minorEastAsia" w:hAnsi="Times New Roman" w:cs="Times New Roman"/>
                <w:bCs/>
                <w:kern w:val="0"/>
                <w:sz w:val="24"/>
                <w:lang w:eastAsia="pl-PL" w:bidi="ar-SA"/>
              </w:rPr>
              <w:t xml:space="preserve"> </w:t>
            </w:r>
            <w:r w:rsidR="002A4421" w:rsidRPr="001311A8">
              <w:rPr>
                <w:rFonts w:ascii="Times New Roman" w:eastAsiaTheme="minorEastAsia" w:hAnsi="Times New Roman" w:cs="Times New Roman"/>
                <w:bCs/>
                <w:kern w:val="0"/>
                <w:sz w:val="24"/>
                <w:lang w:eastAsia="pl-PL" w:bidi="ar-SA"/>
              </w:rPr>
              <w:t xml:space="preserve">Rzemiosła Polskiego; </w:t>
            </w:r>
          </w:p>
          <w:p w14:paraId="06B0F7A2" w14:textId="709F3794" w:rsidR="002A4421" w:rsidRPr="0068109D" w:rsidRDefault="00A22CDC" w:rsidP="002A4421">
            <w:pPr>
              <w:pStyle w:val="Akapitzlist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68109D">
              <w:rPr>
                <w:rFonts w:ascii="Times New Roman" w:eastAsia="Times New Roman" w:hAnsi="Times New Roman" w:cs="Times New Roman"/>
                <w:sz w:val="24"/>
              </w:rPr>
              <w:t>Związk</w:t>
            </w:r>
            <w:r>
              <w:rPr>
                <w:rFonts w:ascii="Times New Roman" w:eastAsia="Times New Roman" w:hAnsi="Times New Roman" w:cs="Times New Roman"/>
                <w:sz w:val="24"/>
              </w:rPr>
              <w:t>u</w:t>
            </w:r>
            <w:r w:rsidRPr="0068109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4421" w:rsidRPr="0068109D">
              <w:rPr>
                <w:rFonts w:ascii="Times New Roman" w:eastAsia="Times New Roman" w:hAnsi="Times New Roman" w:cs="Times New Roman"/>
                <w:sz w:val="24"/>
              </w:rPr>
              <w:t>Pracodawców Mediów Elektronicznych Mediakom;</w:t>
            </w:r>
          </w:p>
          <w:p w14:paraId="4E18A43E" w14:textId="27241F9B" w:rsidR="002A4421" w:rsidRPr="0068109D" w:rsidRDefault="00A22CDC" w:rsidP="002A4421">
            <w:pPr>
              <w:pStyle w:val="Akapitzlist"/>
              <w:numPr>
                <w:ilvl w:val="0"/>
                <w:numId w:val="14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68109D">
              <w:rPr>
                <w:rFonts w:ascii="Times New Roman" w:eastAsia="Times New Roman" w:hAnsi="Times New Roman" w:cs="Times New Roman"/>
                <w:sz w:val="24"/>
              </w:rPr>
              <w:t>Związk</w:t>
            </w:r>
            <w:r>
              <w:rPr>
                <w:rFonts w:ascii="Times New Roman" w:eastAsia="Times New Roman" w:hAnsi="Times New Roman" w:cs="Times New Roman"/>
                <w:sz w:val="24"/>
              </w:rPr>
              <w:t>u</w:t>
            </w:r>
            <w:r w:rsidRPr="0068109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2A4421" w:rsidRPr="0068109D">
              <w:rPr>
                <w:rFonts w:ascii="Times New Roman" w:eastAsia="Times New Roman" w:hAnsi="Times New Roman" w:cs="Times New Roman"/>
                <w:sz w:val="24"/>
              </w:rPr>
              <w:t>Pracodawców Branży Internetowej IAB Polska;</w:t>
            </w:r>
          </w:p>
          <w:p w14:paraId="480A1244" w14:textId="5423DB00" w:rsidR="002A4421" w:rsidRPr="001311A8" w:rsidRDefault="002A4421" w:rsidP="002A4421">
            <w:pPr>
              <w:pStyle w:val="Akapitzlist"/>
              <w:numPr>
                <w:ilvl w:val="0"/>
                <w:numId w:val="14"/>
              </w:numPr>
              <w:rPr>
                <w:rFonts w:ascii="Times New Roman" w:eastAsiaTheme="minorEastAsia" w:hAnsi="Times New Roman" w:cs="Times New Roman"/>
                <w:bCs/>
                <w:kern w:val="0"/>
                <w:sz w:val="24"/>
                <w:lang w:eastAsia="pl-PL" w:bidi="ar-SA"/>
              </w:rPr>
            </w:pPr>
            <w:r w:rsidRPr="001311A8">
              <w:rPr>
                <w:rFonts w:ascii="Times New Roman" w:eastAsiaTheme="minorEastAsia" w:hAnsi="Times New Roman" w:cs="Times New Roman"/>
                <w:bCs/>
                <w:kern w:val="0"/>
                <w:sz w:val="24"/>
                <w:lang w:eastAsia="pl-PL" w:bidi="ar-SA"/>
              </w:rPr>
              <w:t>Związ</w:t>
            </w:r>
            <w:r w:rsidR="00A22CDC">
              <w:rPr>
                <w:rFonts w:ascii="Times New Roman" w:eastAsiaTheme="minorEastAsia" w:hAnsi="Times New Roman" w:cs="Times New Roman"/>
                <w:bCs/>
                <w:kern w:val="0"/>
                <w:sz w:val="24"/>
                <w:lang w:eastAsia="pl-PL" w:bidi="ar-SA"/>
              </w:rPr>
              <w:t>ku</w:t>
            </w:r>
            <w:r w:rsidRPr="001311A8">
              <w:rPr>
                <w:rFonts w:ascii="Times New Roman" w:eastAsiaTheme="minorEastAsia" w:hAnsi="Times New Roman" w:cs="Times New Roman"/>
                <w:bCs/>
                <w:kern w:val="0"/>
                <w:sz w:val="24"/>
                <w:lang w:eastAsia="pl-PL" w:bidi="ar-SA"/>
              </w:rPr>
              <w:t xml:space="preserve"> Przedsiębiorców i Pracodawców</w:t>
            </w:r>
            <w:r>
              <w:rPr>
                <w:rFonts w:ascii="Times New Roman" w:eastAsiaTheme="minorEastAsia" w:hAnsi="Times New Roman" w:cs="Times New Roman"/>
                <w:bCs/>
                <w:kern w:val="0"/>
                <w:sz w:val="24"/>
                <w:lang w:eastAsia="pl-PL" w:bidi="ar-SA"/>
              </w:rPr>
              <w:t>.</w:t>
            </w:r>
          </w:p>
          <w:p w14:paraId="246856BB" w14:textId="69976635" w:rsidR="002A4421" w:rsidRPr="001311A8" w:rsidRDefault="002A4421" w:rsidP="002A4421">
            <w:pPr>
              <w:spacing w:line="240" w:lineRule="auto"/>
              <w:rPr>
                <w:rFonts w:cs="Times New Roman"/>
                <w:bCs/>
                <w:szCs w:val="24"/>
              </w:rPr>
            </w:pPr>
            <w:r w:rsidRPr="001311A8">
              <w:rPr>
                <w:rFonts w:cs="Times New Roman"/>
                <w:bCs/>
                <w:szCs w:val="24"/>
              </w:rPr>
              <w:t>Projekt rozporządzenia zosta</w:t>
            </w:r>
            <w:r w:rsidR="004B561B">
              <w:rPr>
                <w:rFonts w:cs="Times New Roman"/>
                <w:bCs/>
                <w:szCs w:val="24"/>
              </w:rPr>
              <w:t>ł</w:t>
            </w:r>
            <w:r w:rsidRPr="001311A8">
              <w:rPr>
                <w:rFonts w:cs="Times New Roman"/>
                <w:bCs/>
                <w:szCs w:val="24"/>
              </w:rPr>
              <w:t xml:space="preserve"> przekazany do zaopiniowania</w:t>
            </w:r>
            <w:r w:rsidRPr="00B562FA">
              <w:rPr>
                <w:rFonts w:ascii="Times" w:hAnsi="Times" w:cs="Times"/>
              </w:rPr>
              <w:t>, z terminem przedstawienia opinii w ciągu 30 dni,</w:t>
            </w:r>
            <w:r w:rsidRPr="001311A8">
              <w:rPr>
                <w:rFonts w:cs="Times New Roman"/>
                <w:bCs/>
                <w:szCs w:val="24"/>
              </w:rPr>
              <w:t xml:space="preserve"> w trybie art. 19 ustawy z dnia 23 maja 1991 r. o</w:t>
            </w:r>
            <w:r>
              <w:rPr>
                <w:rFonts w:cs="Times New Roman"/>
                <w:bCs/>
                <w:szCs w:val="24"/>
              </w:rPr>
              <w:t> </w:t>
            </w:r>
            <w:r w:rsidRPr="001311A8">
              <w:rPr>
                <w:rFonts w:cs="Times New Roman"/>
                <w:bCs/>
                <w:szCs w:val="24"/>
              </w:rPr>
              <w:t xml:space="preserve">związkach zawodowych (Dz. U. z 2022 r. poz. 854) do następujących reprezentatywnych organizacji związkowych: </w:t>
            </w:r>
          </w:p>
          <w:p w14:paraId="574B73A0" w14:textId="3AE0F2F3" w:rsidR="002A4421" w:rsidRPr="001311A8" w:rsidRDefault="002A4421" w:rsidP="00404C61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4"/>
              </w:rPr>
            </w:pPr>
            <w:r w:rsidRPr="001311A8">
              <w:rPr>
                <w:rFonts w:ascii="Times New Roman" w:hAnsi="Times New Roman" w:cs="Times New Roman"/>
                <w:bCs/>
                <w:sz w:val="24"/>
              </w:rPr>
              <w:t>Niezależn</w:t>
            </w:r>
            <w:r>
              <w:rPr>
                <w:rFonts w:ascii="Times New Roman" w:hAnsi="Times New Roman" w:cs="Times New Roman"/>
                <w:bCs/>
                <w:sz w:val="24"/>
              </w:rPr>
              <w:t>ego</w:t>
            </w:r>
            <w:r w:rsidRPr="001311A8">
              <w:rPr>
                <w:rFonts w:ascii="Times New Roman" w:hAnsi="Times New Roman" w:cs="Times New Roman"/>
                <w:bCs/>
                <w:sz w:val="24"/>
              </w:rPr>
              <w:t xml:space="preserve"> Samorządow</w:t>
            </w:r>
            <w:r>
              <w:rPr>
                <w:rFonts w:ascii="Times New Roman" w:hAnsi="Times New Roman" w:cs="Times New Roman"/>
                <w:bCs/>
                <w:sz w:val="24"/>
              </w:rPr>
              <w:t>ego</w:t>
            </w:r>
            <w:r w:rsidRPr="001311A8">
              <w:rPr>
                <w:rFonts w:ascii="Times New Roman" w:hAnsi="Times New Roman" w:cs="Times New Roman"/>
                <w:bCs/>
                <w:sz w:val="24"/>
              </w:rPr>
              <w:t xml:space="preserve"> Związk</w:t>
            </w:r>
            <w:r>
              <w:rPr>
                <w:rFonts w:ascii="Times New Roman" w:hAnsi="Times New Roman" w:cs="Times New Roman"/>
                <w:bCs/>
                <w:sz w:val="24"/>
              </w:rPr>
              <w:t>u</w:t>
            </w:r>
            <w:r w:rsidRPr="001311A8">
              <w:rPr>
                <w:rFonts w:ascii="Times New Roman" w:hAnsi="Times New Roman" w:cs="Times New Roman"/>
                <w:bCs/>
                <w:sz w:val="24"/>
              </w:rPr>
              <w:t xml:space="preserve"> Zawodow</w:t>
            </w:r>
            <w:r>
              <w:rPr>
                <w:rFonts w:ascii="Times New Roman" w:hAnsi="Times New Roman" w:cs="Times New Roman"/>
                <w:bCs/>
                <w:sz w:val="24"/>
              </w:rPr>
              <w:t>ego</w:t>
            </w:r>
            <w:r w:rsidRPr="001311A8">
              <w:rPr>
                <w:rFonts w:ascii="Times New Roman" w:hAnsi="Times New Roman" w:cs="Times New Roman"/>
                <w:bCs/>
                <w:sz w:val="24"/>
              </w:rPr>
              <w:t xml:space="preserve"> „Solidarność”;</w:t>
            </w:r>
          </w:p>
          <w:p w14:paraId="049FA083" w14:textId="540F6B54" w:rsidR="002A4421" w:rsidRPr="001311A8" w:rsidRDefault="002A4421" w:rsidP="00404C61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4"/>
              </w:rPr>
            </w:pPr>
            <w:r w:rsidRPr="001311A8">
              <w:rPr>
                <w:rFonts w:ascii="Times New Roman" w:hAnsi="Times New Roman" w:cs="Times New Roman"/>
                <w:bCs/>
                <w:sz w:val="24"/>
              </w:rPr>
              <w:t>Ogólnopolskie</w:t>
            </w:r>
            <w:r>
              <w:rPr>
                <w:rFonts w:ascii="Times New Roman" w:hAnsi="Times New Roman" w:cs="Times New Roman"/>
                <w:bCs/>
                <w:sz w:val="24"/>
              </w:rPr>
              <w:t>go</w:t>
            </w:r>
            <w:r w:rsidRPr="001311A8">
              <w:rPr>
                <w:rFonts w:ascii="Times New Roman" w:hAnsi="Times New Roman" w:cs="Times New Roman"/>
                <w:bCs/>
                <w:sz w:val="24"/>
              </w:rPr>
              <w:t xml:space="preserve"> Porozumieni</w:t>
            </w:r>
            <w:r>
              <w:rPr>
                <w:rFonts w:ascii="Times New Roman" w:hAnsi="Times New Roman" w:cs="Times New Roman"/>
                <w:bCs/>
                <w:sz w:val="24"/>
              </w:rPr>
              <w:t>a</w:t>
            </w:r>
            <w:r w:rsidRPr="001311A8">
              <w:rPr>
                <w:rFonts w:ascii="Times New Roman" w:hAnsi="Times New Roman" w:cs="Times New Roman"/>
                <w:bCs/>
                <w:sz w:val="24"/>
              </w:rPr>
              <w:t xml:space="preserve"> Związków Zawodowych; </w:t>
            </w:r>
          </w:p>
          <w:p w14:paraId="7ADD7DD4" w14:textId="02CBB736" w:rsidR="002A4421" w:rsidRPr="001311A8" w:rsidRDefault="002A4421" w:rsidP="00404C61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bCs/>
                <w:sz w:val="24"/>
              </w:rPr>
            </w:pPr>
            <w:r w:rsidRPr="001311A8">
              <w:rPr>
                <w:rFonts w:ascii="Times New Roman" w:hAnsi="Times New Roman" w:cs="Times New Roman"/>
                <w:bCs/>
                <w:sz w:val="24"/>
              </w:rPr>
              <w:t>Forum Związków Zawodowych</w:t>
            </w:r>
            <w:r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  <w:p w14:paraId="268652A6" w14:textId="7038E78D" w:rsidR="002A4421" w:rsidRDefault="002A4421" w:rsidP="002A4421">
            <w:pPr>
              <w:spacing w:line="240" w:lineRule="auto"/>
              <w:jc w:val="both"/>
              <w:rPr>
                <w:rFonts w:ascii="Times" w:hAnsi="Times" w:cs="Times"/>
              </w:rPr>
            </w:pPr>
            <w:r w:rsidRPr="00B562FA">
              <w:rPr>
                <w:rFonts w:ascii="Times" w:hAnsi="Times" w:cs="Times"/>
              </w:rPr>
              <w:t>Projekt rozporządzenia zosta</w:t>
            </w:r>
            <w:r w:rsidR="004B561B">
              <w:rPr>
                <w:rFonts w:ascii="Times" w:hAnsi="Times" w:cs="Times"/>
              </w:rPr>
              <w:t>ł</w:t>
            </w:r>
            <w:r w:rsidRPr="00B562FA">
              <w:rPr>
                <w:rFonts w:ascii="Times" w:hAnsi="Times" w:cs="Times"/>
              </w:rPr>
              <w:t xml:space="preserve"> przekazany do zaopiniowania, z terminem przedstawienia opinii w ciągu 30 dni, w trybie art. 5 ustawy z dnia 24 lipca 2015 r. o Radzie Dialogu Społecznego i innych instytucjach dialogu społecznego (Dz. U. z</w:t>
            </w:r>
            <w:r>
              <w:rPr>
                <w:rFonts w:ascii="Times" w:hAnsi="Times" w:cs="Times"/>
              </w:rPr>
              <w:t> </w:t>
            </w:r>
            <w:r w:rsidRPr="00B562FA">
              <w:rPr>
                <w:rFonts w:ascii="Times" w:hAnsi="Times" w:cs="Times"/>
              </w:rPr>
              <w:t>2018 r. poz. 2232, z późn. zm.) Radzie Dialogu Społecznego.</w:t>
            </w:r>
          </w:p>
          <w:p w14:paraId="5405D830" w14:textId="77777777" w:rsidR="004B561B" w:rsidRDefault="004B561B" w:rsidP="002A4421">
            <w:pPr>
              <w:spacing w:line="240" w:lineRule="auto"/>
              <w:jc w:val="both"/>
              <w:rPr>
                <w:rFonts w:ascii="Times" w:hAnsi="Times" w:cs="Times"/>
              </w:rPr>
            </w:pPr>
          </w:p>
          <w:p w14:paraId="0A9C3727" w14:textId="79FD741C" w:rsidR="002A4421" w:rsidRDefault="002A4421" w:rsidP="002A4421">
            <w:pPr>
              <w:spacing w:line="240" w:lineRule="auto"/>
              <w:jc w:val="both"/>
              <w:rPr>
                <w:rFonts w:ascii="Times" w:hAnsi="Times" w:cs="Times"/>
              </w:rPr>
            </w:pPr>
            <w:r w:rsidRPr="009B1F70">
              <w:rPr>
                <w:rFonts w:ascii="Times" w:hAnsi="Times" w:cs="Times"/>
              </w:rPr>
              <w:t>Projekt nie wymaga zaopiniowania przez Radę Działalności Pożytku Publicznego</w:t>
            </w:r>
            <w:r>
              <w:rPr>
                <w:rFonts w:ascii="Times" w:hAnsi="Times" w:cs="Times"/>
              </w:rPr>
              <w:t>,</w:t>
            </w:r>
            <w:r w:rsidRPr="009B1F70">
              <w:rPr>
                <w:rFonts w:ascii="Times" w:hAnsi="Times" w:cs="Times"/>
              </w:rPr>
              <w:t xml:space="preserve"> gdyż nie dotyczy funkcjonowania organizacji pozarządowych oraz działalności pożytku publicznego oraz wolontariatu.</w:t>
            </w:r>
          </w:p>
          <w:p w14:paraId="55BDE465" w14:textId="77777777" w:rsidR="002A4421" w:rsidRDefault="002A4421" w:rsidP="002A4421">
            <w:pPr>
              <w:spacing w:line="240" w:lineRule="auto"/>
              <w:jc w:val="both"/>
              <w:rPr>
                <w:rFonts w:ascii="Times" w:hAnsi="Times" w:cs="Times"/>
              </w:rPr>
            </w:pPr>
          </w:p>
          <w:p w14:paraId="4FCBC440" w14:textId="6921CAED" w:rsidR="002A4421" w:rsidRPr="001311A8" w:rsidRDefault="002A4421" w:rsidP="002A4421">
            <w:pPr>
              <w:jc w:val="both"/>
              <w:rPr>
                <w:rFonts w:ascii="Times" w:hAnsi="Times" w:cs="Times"/>
              </w:rPr>
            </w:pPr>
            <w:r w:rsidRPr="0068109D">
              <w:rPr>
                <w:rFonts w:eastAsia="Times New Roman" w:cs="Times New Roman"/>
                <w:szCs w:val="24"/>
              </w:rPr>
              <w:t xml:space="preserve">Wyniki konsultacji </w:t>
            </w:r>
            <w:r>
              <w:rPr>
                <w:rFonts w:eastAsia="Times New Roman" w:cs="Times New Roman"/>
                <w:szCs w:val="24"/>
              </w:rPr>
              <w:t xml:space="preserve">publicznych </w:t>
            </w:r>
            <w:r w:rsidRPr="0068109D">
              <w:rPr>
                <w:rFonts w:eastAsia="Times New Roman" w:cs="Times New Roman"/>
                <w:szCs w:val="24"/>
              </w:rPr>
              <w:t>i opiniowania zosta</w:t>
            </w:r>
            <w:r>
              <w:rPr>
                <w:rFonts w:eastAsia="Times New Roman" w:cs="Times New Roman"/>
                <w:szCs w:val="24"/>
              </w:rPr>
              <w:t>ną</w:t>
            </w:r>
            <w:r w:rsidRPr="0068109D">
              <w:rPr>
                <w:rFonts w:eastAsia="Times New Roman" w:cs="Times New Roman"/>
                <w:szCs w:val="24"/>
              </w:rPr>
              <w:t xml:space="preserve"> opisane w raporcie z konsultacji dołączonym do projektu.</w:t>
            </w:r>
          </w:p>
        </w:tc>
      </w:tr>
      <w:tr w:rsidR="002A4421" w:rsidRPr="00E07381" w14:paraId="046DEB9B" w14:textId="77777777" w:rsidTr="004F3893">
        <w:trPr>
          <w:gridAfter w:val="1"/>
          <w:wAfter w:w="10" w:type="dxa"/>
          <w:trHeight w:val="363"/>
          <w:jc w:val="center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18FEDCEB" w14:textId="77777777" w:rsidR="002A4421" w:rsidRPr="00B27569" w:rsidRDefault="002A4421" w:rsidP="00404C61">
            <w:pPr>
              <w:pStyle w:val="Akapitzlist"/>
              <w:numPr>
                <w:ilvl w:val="0"/>
                <w:numId w:val="17"/>
              </w:numPr>
              <w:rPr>
                <w:rFonts w:ascii="Times" w:hAnsi="Times" w:cs="Times"/>
                <w:b/>
                <w:bCs/>
                <w:sz w:val="24"/>
              </w:rPr>
            </w:pPr>
            <w:r w:rsidRPr="00B27569">
              <w:rPr>
                <w:rFonts w:ascii="Times" w:hAnsi="Times" w:cs="Times"/>
                <w:b/>
                <w:bCs/>
                <w:sz w:val="24"/>
              </w:rPr>
              <w:lastRenderedPageBreak/>
              <w:t>Wpływ na sektor finansów publicznych</w:t>
            </w:r>
          </w:p>
        </w:tc>
      </w:tr>
      <w:tr w:rsidR="002A4421" w:rsidRPr="00E07381" w14:paraId="0E99BE02" w14:textId="77777777" w:rsidTr="004F3893">
        <w:trPr>
          <w:gridAfter w:val="1"/>
          <w:wAfter w:w="10" w:type="dxa"/>
          <w:trHeight w:val="142"/>
          <w:jc w:val="center"/>
        </w:trPr>
        <w:tc>
          <w:tcPr>
            <w:tcW w:w="3133" w:type="dxa"/>
            <w:gridSpan w:val="4"/>
            <w:vMerge w:val="restart"/>
            <w:shd w:val="clear" w:color="auto" w:fill="FFFFFF"/>
          </w:tcPr>
          <w:p w14:paraId="07F450AF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(ceny stałe z …… r.)</w:t>
            </w:r>
          </w:p>
        </w:tc>
        <w:tc>
          <w:tcPr>
            <w:tcW w:w="7804" w:type="dxa"/>
            <w:gridSpan w:val="25"/>
            <w:shd w:val="clear" w:color="auto" w:fill="FFFFFF"/>
          </w:tcPr>
          <w:p w14:paraId="42C805F7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Skutki w okresie 10 lat od wejścia w życie zmian [mln zł]</w:t>
            </w:r>
          </w:p>
        </w:tc>
      </w:tr>
      <w:tr w:rsidR="002A4421" w:rsidRPr="00E07381" w14:paraId="5A5462C7" w14:textId="77777777" w:rsidTr="004F3893">
        <w:trPr>
          <w:gridAfter w:val="1"/>
          <w:wAfter w:w="10" w:type="dxa"/>
          <w:trHeight w:val="142"/>
          <w:jc w:val="center"/>
        </w:trPr>
        <w:tc>
          <w:tcPr>
            <w:tcW w:w="3133" w:type="dxa"/>
            <w:gridSpan w:val="4"/>
            <w:vMerge/>
            <w:shd w:val="clear" w:color="auto" w:fill="FFFFFF"/>
          </w:tcPr>
          <w:p w14:paraId="3B1B0E12" w14:textId="77777777" w:rsidR="002A4421" w:rsidRPr="00E07381" w:rsidRDefault="002A4421" w:rsidP="002A4421">
            <w:pPr>
              <w:rPr>
                <w:rFonts w:ascii="Times" w:hAnsi="Times" w:cs="Times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14:paraId="17F79CFC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14E3E3A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1B5DFE9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2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95BA0E5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B385454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14:paraId="0B07CA8C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5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44F220E5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6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7E4C856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EE6483C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36DFA18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9</w:t>
            </w:r>
          </w:p>
        </w:tc>
        <w:tc>
          <w:tcPr>
            <w:tcW w:w="570" w:type="dxa"/>
            <w:shd w:val="clear" w:color="auto" w:fill="FFFFFF"/>
          </w:tcPr>
          <w:p w14:paraId="4D202B75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10</w:t>
            </w:r>
          </w:p>
        </w:tc>
        <w:tc>
          <w:tcPr>
            <w:tcW w:w="1537" w:type="dxa"/>
            <w:gridSpan w:val="2"/>
            <w:shd w:val="clear" w:color="auto" w:fill="FFFFFF"/>
          </w:tcPr>
          <w:p w14:paraId="662FFEF1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Łącznie (0</w:t>
            </w:r>
            <w:r w:rsidRPr="00E07381">
              <w:rPr>
                <w:rFonts w:ascii="Times" w:hAnsi="Times" w:cs="Times"/>
              </w:rPr>
              <w:noBreakHyphen/>
              <w:t>10)</w:t>
            </w:r>
          </w:p>
        </w:tc>
      </w:tr>
      <w:tr w:rsidR="002A4421" w:rsidRPr="00E07381" w14:paraId="0AA2CB73" w14:textId="77777777" w:rsidTr="004F3893">
        <w:trPr>
          <w:trHeight w:val="321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25E5677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Dochody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2827FBD5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0F4E3BC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DD17677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7BAA4E6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E54D428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475C031C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2FF01753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28BB8FF0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E8DBA49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E306307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0153DB96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091BCD62" w14:textId="77777777" w:rsidR="002A4421" w:rsidRPr="00E07381" w:rsidRDefault="002A4421" w:rsidP="002A4421">
            <w:pPr>
              <w:rPr>
                <w:rFonts w:ascii="Times" w:hAnsi="Times" w:cs="Times"/>
              </w:rPr>
            </w:pPr>
          </w:p>
        </w:tc>
      </w:tr>
      <w:tr w:rsidR="002A4421" w:rsidRPr="00E07381" w14:paraId="5C6CC5B5" w14:textId="77777777" w:rsidTr="004F3893">
        <w:trPr>
          <w:trHeight w:val="321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2263A527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63C384FF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ED21931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D1D5A32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2A1A117F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51E0D1A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2CE981BA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152289E6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69110169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C701693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31EE1CB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52C8DACC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7E7EAAD6" w14:textId="77777777" w:rsidR="002A4421" w:rsidRPr="00E07381" w:rsidRDefault="002A4421" w:rsidP="002A4421">
            <w:pPr>
              <w:rPr>
                <w:rFonts w:ascii="Times" w:hAnsi="Times" w:cs="Times"/>
              </w:rPr>
            </w:pPr>
          </w:p>
        </w:tc>
      </w:tr>
      <w:tr w:rsidR="002A4421" w:rsidRPr="00E07381" w14:paraId="2B1819C0" w14:textId="77777777" w:rsidTr="004F3893">
        <w:trPr>
          <w:trHeight w:val="344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3E9953B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430EE887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DFB52B1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DA02D5D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24F91331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2620071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04B7A707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148F5EF6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B3ABC4D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756C8B9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75F5532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7F543FE5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5E242123" w14:textId="77777777" w:rsidR="002A4421" w:rsidRPr="00E07381" w:rsidRDefault="002A4421" w:rsidP="002A4421">
            <w:pPr>
              <w:rPr>
                <w:rFonts w:ascii="Times" w:hAnsi="Times" w:cs="Times"/>
              </w:rPr>
            </w:pPr>
          </w:p>
        </w:tc>
      </w:tr>
      <w:tr w:rsidR="002A4421" w:rsidRPr="00E07381" w14:paraId="7AE17FA4" w14:textId="77777777" w:rsidTr="004F3893">
        <w:trPr>
          <w:trHeight w:val="344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6A0B304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6E00793E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33822BB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B99264B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7D5ED439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A008BC3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41FE97D3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5F134747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01A24F88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AD1B4A0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A0B3C02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4C0A14E2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39CFFB1E" w14:textId="77777777" w:rsidR="002A4421" w:rsidRPr="00E07381" w:rsidRDefault="002A4421" w:rsidP="002A4421">
            <w:pPr>
              <w:rPr>
                <w:rFonts w:ascii="Times" w:hAnsi="Times" w:cs="Times"/>
              </w:rPr>
            </w:pPr>
          </w:p>
        </w:tc>
      </w:tr>
      <w:tr w:rsidR="002A4421" w:rsidRPr="00E07381" w14:paraId="4D18AFE7" w14:textId="77777777" w:rsidTr="004F3893">
        <w:trPr>
          <w:trHeight w:val="330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7EABD4D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lastRenderedPageBreak/>
              <w:t>Wydatki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436CFD3A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73B7422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EE322EE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7ABFD17C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BD477C3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1103351B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4319084D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260545B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490ED7E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6F3CAB9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41B4EDC7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5512CB93" w14:textId="77777777" w:rsidR="002A4421" w:rsidRPr="00E07381" w:rsidRDefault="002A4421" w:rsidP="002A4421">
            <w:pPr>
              <w:rPr>
                <w:rFonts w:ascii="Times" w:hAnsi="Times" w:cs="Times"/>
              </w:rPr>
            </w:pPr>
          </w:p>
        </w:tc>
      </w:tr>
      <w:tr w:rsidR="002A4421" w:rsidRPr="00E07381" w14:paraId="0FC6315F" w14:textId="77777777" w:rsidTr="004F3893">
        <w:trPr>
          <w:trHeight w:val="330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721012B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583696B3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1404731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9F7E76F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67675DA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993EE95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1B34A16C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4D21772A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7E55250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393888D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DEA599F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027CFEC9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10470637" w14:textId="77777777" w:rsidR="002A4421" w:rsidRPr="00E07381" w:rsidRDefault="002A4421" w:rsidP="002A4421">
            <w:pPr>
              <w:rPr>
                <w:rFonts w:ascii="Times" w:hAnsi="Times" w:cs="Times"/>
              </w:rPr>
            </w:pPr>
          </w:p>
        </w:tc>
      </w:tr>
      <w:tr w:rsidR="002A4421" w:rsidRPr="00E07381" w14:paraId="651A333F" w14:textId="77777777" w:rsidTr="004F3893">
        <w:trPr>
          <w:trHeight w:val="351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160B545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3616F4E7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9BE1DC8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D894FA7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7C1BD3F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E85CBDC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6DEABD0B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61632E3A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4F1622E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B5042E6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1233045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7DFFA22D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52FD93C1" w14:textId="77777777" w:rsidR="002A4421" w:rsidRPr="00E07381" w:rsidRDefault="002A4421" w:rsidP="002A4421">
            <w:pPr>
              <w:rPr>
                <w:rFonts w:ascii="Times" w:hAnsi="Times" w:cs="Times"/>
              </w:rPr>
            </w:pPr>
          </w:p>
        </w:tc>
      </w:tr>
      <w:tr w:rsidR="002A4421" w:rsidRPr="00E07381" w14:paraId="71F55F97" w14:textId="77777777" w:rsidTr="004F3893">
        <w:trPr>
          <w:trHeight w:val="351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92CD373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07B8BB45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4F50D66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80FD8E5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7300B709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D7AB90B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6819E709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44C130D7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427B8983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8574587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71304D6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5FAD79CE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1D26BB8A" w14:textId="77777777" w:rsidR="002A4421" w:rsidRPr="00E07381" w:rsidRDefault="002A4421" w:rsidP="002A4421">
            <w:pPr>
              <w:rPr>
                <w:rFonts w:ascii="Times" w:hAnsi="Times" w:cs="Times"/>
              </w:rPr>
            </w:pPr>
          </w:p>
        </w:tc>
      </w:tr>
      <w:tr w:rsidR="002A4421" w:rsidRPr="00E07381" w14:paraId="3938CC0F" w14:textId="77777777" w:rsidTr="004F3893">
        <w:trPr>
          <w:trHeight w:val="360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6D61287A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Saldo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435ABDA4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B2A1705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8C1D782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6F757502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816C551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6C9C6401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46B56151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7632A15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252304E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61427E1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5E4AD334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77956461" w14:textId="77777777" w:rsidR="002A4421" w:rsidRPr="00E07381" w:rsidRDefault="002A4421" w:rsidP="002A4421">
            <w:pPr>
              <w:rPr>
                <w:rFonts w:ascii="Times" w:hAnsi="Times" w:cs="Times"/>
              </w:rPr>
            </w:pPr>
          </w:p>
        </w:tc>
      </w:tr>
      <w:tr w:rsidR="002A4421" w:rsidRPr="00E07381" w14:paraId="45ABF71C" w14:textId="77777777" w:rsidTr="004F3893">
        <w:trPr>
          <w:trHeight w:val="360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2F927CD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3B78C0D5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28A91A8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902B18C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76227B2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B99975A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5E5040AB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47CDCC51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D24245B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E93843C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C44CF15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26C937F1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1073CDD4" w14:textId="77777777" w:rsidR="002A4421" w:rsidRPr="00E07381" w:rsidRDefault="002A4421" w:rsidP="002A4421">
            <w:pPr>
              <w:rPr>
                <w:rFonts w:ascii="Times" w:hAnsi="Times" w:cs="Times"/>
              </w:rPr>
            </w:pPr>
          </w:p>
        </w:tc>
      </w:tr>
      <w:tr w:rsidR="002A4421" w:rsidRPr="00E07381" w14:paraId="523C6757" w14:textId="77777777" w:rsidTr="004F3893">
        <w:trPr>
          <w:trHeight w:val="357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133D6BE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6CC2349A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168E244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FBD4150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7A7F8894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9A792E6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7CBB4237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36E82ED1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0458E511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158682F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7A1B6F5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31F48D5A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0DDF7FF4" w14:textId="77777777" w:rsidR="002A4421" w:rsidRPr="00E07381" w:rsidRDefault="002A4421" w:rsidP="002A4421">
            <w:pPr>
              <w:rPr>
                <w:rFonts w:ascii="Times" w:hAnsi="Times" w:cs="Times"/>
              </w:rPr>
            </w:pPr>
          </w:p>
        </w:tc>
      </w:tr>
      <w:tr w:rsidR="002A4421" w:rsidRPr="00E07381" w14:paraId="69C2584B" w14:textId="77777777" w:rsidTr="004F3893">
        <w:trPr>
          <w:trHeight w:val="357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2555B2E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4F97E71A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1899FCC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7C4164B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68983C7F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355BAA4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7AE5EBA2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618D9FAF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133E3E7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EBADAE8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16C9C6C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570" w:type="dxa"/>
            <w:shd w:val="clear" w:color="auto" w:fill="FFFFFF"/>
          </w:tcPr>
          <w:p w14:paraId="2EB9A02B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22426FA9" w14:textId="77777777" w:rsidR="002A4421" w:rsidRPr="00E07381" w:rsidRDefault="002A4421" w:rsidP="002A4421">
            <w:pPr>
              <w:rPr>
                <w:rFonts w:ascii="Times" w:hAnsi="Times" w:cs="Times"/>
              </w:rPr>
            </w:pPr>
          </w:p>
        </w:tc>
      </w:tr>
      <w:tr w:rsidR="002A4421" w:rsidRPr="00E07381" w14:paraId="7EB9A0B2" w14:textId="77777777" w:rsidTr="004F3893">
        <w:trPr>
          <w:gridAfter w:val="1"/>
          <w:wAfter w:w="10" w:type="dxa"/>
          <w:trHeight w:val="348"/>
          <w:jc w:val="center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5FC23466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 xml:space="preserve">Źródła finansowania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38611043" w14:textId="77777777" w:rsidR="002A4421" w:rsidRPr="00E07381" w:rsidRDefault="002A4421" w:rsidP="00404C61">
            <w:pPr>
              <w:spacing w:line="240" w:lineRule="auto"/>
              <w:jc w:val="both"/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Wejście w życie projektowanego rozporządzenia nie spowoduje skutków dla sektora finansów publicznych, w tym dochodów i wydatków budżetu państwa oraz samorządu terytorialnego.</w:t>
            </w:r>
          </w:p>
        </w:tc>
      </w:tr>
      <w:tr w:rsidR="002A4421" w:rsidRPr="00E07381" w14:paraId="5B610218" w14:textId="77777777" w:rsidTr="004F3893">
        <w:trPr>
          <w:gridAfter w:val="1"/>
          <w:wAfter w:w="10" w:type="dxa"/>
          <w:trHeight w:val="1464"/>
          <w:jc w:val="center"/>
        </w:trPr>
        <w:tc>
          <w:tcPr>
            <w:tcW w:w="2243" w:type="dxa"/>
            <w:gridSpan w:val="2"/>
            <w:shd w:val="clear" w:color="auto" w:fill="FFFFFF"/>
          </w:tcPr>
          <w:p w14:paraId="3256BC02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Dodatkowe informacje, w tym wskazanie źródeł danych i przyjętych do obliczeń założeń</w:t>
            </w:r>
          </w:p>
        </w:tc>
        <w:tc>
          <w:tcPr>
            <w:tcW w:w="8694" w:type="dxa"/>
            <w:gridSpan w:val="27"/>
            <w:shd w:val="clear" w:color="auto" w:fill="FFFFFF"/>
          </w:tcPr>
          <w:p w14:paraId="44776F92" w14:textId="77777777" w:rsidR="002A4421" w:rsidRPr="00E07381" w:rsidRDefault="002A4421" w:rsidP="002A4421">
            <w:pPr>
              <w:rPr>
                <w:rFonts w:ascii="Times" w:hAnsi="Times" w:cs="Times"/>
              </w:rPr>
            </w:pPr>
          </w:p>
          <w:p w14:paraId="34FFFB86" w14:textId="77777777" w:rsidR="002A4421" w:rsidRPr="00E07381" w:rsidRDefault="002A4421" w:rsidP="002A4421">
            <w:pPr>
              <w:rPr>
                <w:rFonts w:ascii="Times" w:hAnsi="Times" w:cs="Times"/>
              </w:rPr>
            </w:pPr>
          </w:p>
        </w:tc>
      </w:tr>
      <w:tr w:rsidR="002A4421" w:rsidRPr="00E07381" w14:paraId="3E6F8751" w14:textId="77777777" w:rsidTr="004F3893">
        <w:trPr>
          <w:gridAfter w:val="1"/>
          <w:wAfter w:w="10" w:type="dxa"/>
          <w:trHeight w:val="345"/>
          <w:jc w:val="center"/>
        </w:trPr>
        <w:tc>
          <w:tcPr>
            <w:tcW w:w="10937" w:type="dxa"/>
            <w:gridSpan w:val="29"/>
            <w:shd w:val="clear" w:color="auto" w:fill="99CCFF"/>
          </w:tcPr>
          <w:p w14:paraId="339A3853" w14:textId="77777777" w:rsidR="002A4421" w:rsidRPr="00B27569" w:rsidRDefault="002A4421" w:rsidP="00404C61">
            <w:pPr>
              <w:pStyle w:val="Akapitzlist"/>
              <w:numPr>
                <w:ilvl w:val="0"/>
                <w:numId w:val="17"/>
              </w:numPr>
              <w:rPr>
                <w:rFonts w:ascii="Times" w:hAnsi="Times" w:cs="Times"/>
                <w:b/>
                <w:bCs/>
                <w:sz w:val="24"/>
              </w:rPr>
            </w:pPr>
            <w:r w:rsidRPr="00B27569">
              <w:rPr>
                <w:rFonts w:ascii="Times" w:hAnsi="Times" w:cs="Times"/>
                <w:b/>
                <w:bCs/>
                <w:sz w:val="24"/>
              </w:rPr>
              <w:t xml:space="preserve">Wpływ na konkurencyjność gospodarki i przedsiębiorczość, w tym funkcjonowanie przedsiębiorców oraz na rodzinę, obywateli i gospodarstwa domowe </w:t>
            </w:r>
          </w:p>
        </w:tc>
      </w:tr>
      <w:tr w:rsidR="002A4421" w:rsidRPr="00E07381" w14:paraId="3EAA023A" w14:textId="77777777" w:rsidTr="004F3893">
        <w:trPr>
          <w:gridAfter w:val="1"/>
          <w:wAfter w:w="10" w:type="dxa"/>
          <w:trHeight w:val="142"/>
          <w:jc w:val="center"/>
        </w:trPr>
        <w:tc>
          <w:tcPr>
            <w:tcW w:w="10937" w:type="dxa"/>
            <w:gridSpan w:val="29"/>
            <w:shd w:val="clear" w:color="auto" w:fill="FFFFFF"/>
          </w:tcPr>
          <w:p w14:paraId="57A70CFC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Skutki</w:t>
            </w:r>
          </w:p>
        </w:tc>
      </w:tr>
      <w:tr w:rsidR="002A4421" w:rsidRPr="00E07381" w14:paraId="0701221E" w14:textId="77777777" w:rsidTr="004F3893">
        <w:trPr>
          <w:gridAfter w:val="1"/>
          <w:wAfter w:w="10" w:type="dxa"/>
          <w:trHeight w:val="142"/>
          <w:jc w:val="center"/>
        </w:trPr>
        <w:tc>
          <w:tcPr>
            <w:tcW w:w="3889" w:type="dxa"/>
            <w:gridSpan w:val="7"/>
            <w:shd w:val="clear" w:color="auto" w:fill="FFFFFF"/>
          </w:tcPr>
          <w:p w14:paraId="1B244D61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Czas w latach od wejścia w życie zmian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5AB941B4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101A6A77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1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60730310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2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3749609E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3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150C6524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5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1790E475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10</w:t>
            </w:r>
          </w:p>
        </w:tc>
        <w:tc>
          <w:tcPr>
            <w:tcW w:w="1422" w:type="dxa"/>
            <w:shd w:val="clear" w:color="auto" w:fill="FFFFFF"/>
          </w:tcPr>
          <w:p w14:paraId="2C990FD5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Łącznie</w:t>
            </w:r>
            <w:r w:rsidRPr="00E07381" w:rsidDel="0073273A">
              <w:rPr>
                <w:rFonts w:ascii="Times" w:hAnsi="Times" w:cs="Times"/>
              </w:rPr>
              <w:t xml:space="preserve"> </w:t>
            </w:r>
            <w:r w:rsidRPr="00E07381">
              <w:rPr>
                <w:rFonts w:ascii="Times" w:hAnsi="Times" w:cs="Times"/>
              </w:rPr>
              <w:t>(0</w:t>
            </w:r>
            <w:r w:rsidRPr="00E07381">
              <w:rPr>
                <w:rFonts w:ascii="Times" w:hAnsi="Times" w:cs="Times"/>
              </w:rPr>
              <w:noBreakHyphen/>
              <w:t>10)</w:t>
            </w:r>
          </w:p>
        </w:tc>
      </w:tr>
      <w:tr w:rsidR="002A4421" w:rsidRPr="00E07381" w14:paraId="70554638" w14:textId="77777777" w:rsidTr="004F3893">
        <w:trPr>
          <w:gridAfter w:val="1"/>
          <w:wAfter w:w="10" w:type="dxa"/>
          <w:trHeight w:val="142"/>
          <w:jc w:val="center"/>
        </w:trPr>
        <w:tc>
          <w:tcPr>
            <w:tcW w:w="1596" w:type="dxa"/>
            <w:vMerge w:val="restart"/>
            <w:shd w:val="clear" w:color="auto" w:fill="FFFFFF"/>
          </w:tcPr>
          <w:p w14:paraId="5186942A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W ujęciu pieniężnym</w:t>
            </w:r>
          </w:p>
          <w:p w14:paraId="32EF0319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 xml:space="preserve">(w mln zł, </w:t>
            </w:r>
          </w:p>
          <w:p w14:paraId="1656A8E1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ceny stałe z …… r.)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15998E91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duże przedsiębiorstwa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3EFF0773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noBreakHyphen/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58CD9826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noBreakHyphen/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6252CDAF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noBreakHyphen/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1DA99149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noBreakHyphen/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0D3767C7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noBreakHyphen/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2194F0FF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noBreakHyphen/>
            </w:r>
          </w:p>
        </w:tc>
        <w:tc>
          <w:tcPr>
            <w:tcW w:w="1422" w:type="dxa"/>
            <w:shd w:val="clear" w:color="auto" w:fill="FFFFFF"/>
          </w:tcPr>
          <w:p w14:paraId="69EE26D9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noBreakHyphen/>
            </w:r>
          </w:p>
        </w:tc>
      </w:tr>
      <w:tr w:rsidR="002A4421" w:rsidRPr="00E07381" w14:paraId="0905D697" w14:textId="77777777" w:rsidTr="004F3893">
        <w:trPr>
          <w:gridAfter w:val="1"/>
          <w:wAfter w:w="10" w:type="dxa"/>
          <w:trHeight w:val="142"/>
          <w:jc w:val="center"/>
        </w:trPr>
        <w:tc>
          <w:tcPr>
            <w:tcW w:w="1596" w:type="dxa"/>
            <w:vMerge/>
            <w:shd w:val="clear" w:color="auto" w:fill="FFFFFF"/>
          </w:tcPr>
          <w:p w14:paraId="1273C80F" w14:textId="77777777" w:rsidR="002A4421" w:rsidRPr="00E07381" w:rsidRDefault="002A4421" w:rsidP="002A4421">
            <w:pPr>
              <w:rPr>
                <w:rFonts w:ascii="Times" w:hAnsi="Times" w:cs="Times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7ECEA8B5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sektor mikro</w:t>
            </w:r>
            <w:r w:rsidRPr="00E07381">
              <w:rPr>
                <w:rFonts w:ascii="Times" w:hAnsi="Times" w:cs="Times"/>
              </w:rPr>
              <w:noBreakHyphen/>
              <w:t>, małych i średnich przedsiębiorstw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592B2FF9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noBreakHyphen/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68DC45FC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noBreakHyphen/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6575CF47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noBreakHyphen/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739DC4DC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noBreakHyphen/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0696259C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noBreakHyphen/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492D848C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noBreakHyphen/>
            </w:r>
          </w:p>
        </w:tc>
        <w:tc>
          <w:tcPr>
            <w:tcW w:w="1422" w:type="dxa"/>
            <w:shd w:val="clear" w:color="auto" w:fill="FFFFFF"/>
          </w:tcPr>
          <w:p w14:paraId="7242D582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noBreakHyphen/>
            </w:r>
          </w:p>
        </w:tc>
      </w:tr>
      <w:tr w:rsidR="002A4421" w:rsidRPr="00E07381" w14:paraId="5C6EA351" w14:textId="77777777" w:rsidTr="004F3893">
        <w:trPr>
          <w:gridAfter w:val="1"/>
          <w:wAfter w:w="10" w:type="dxa"/>
          <w:trHeight w:val="142"/>
          <w:jc w:val="center"/>
        </w:trPr>
        <w:tc>
          <w:tcPr>
            <w:tcW w:w="1596" w:type="dxa"/>
            <w:vMerge/>
            <w:shd w:val="clear" w:color="auto" w:fill="FFFFFF"/>
          </w:tcPr>
          <w:p w14:paraId="400603CC" w14:textId="77777777" w:rsidR="002A4421" w:rsidRPr="00E07381" w:rsidRDefault="002A4421" w:rsidP="002A4421">
            <w:pPr>
              <w:rPr>
                <w:rFonts w:ascii="Times" w:hAnsi="Times" w:cs="Times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41CC71A4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rodzina, obywatele oraz gospodarstwa domowe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5B3073D2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noBreakHyphen/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6CD837EC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noBreakHyphen/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3DE64382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noBreakHyphen/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45B8A5EC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noBreakHyphen/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57C22474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noBreakHyphen/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4DFD4830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noBreakHyphen/>
            </w:r>
          </w:p>
        </w:tc>
        <w:tc>
          <w:tcPr>
            <w:tcW w:w="1422" w:type="dxa"/>
            <w:shd w:val="clear" w:color="auto" w:fill="FFFFFF"/>
          </w:tcPr>
          <w:p w14:paraId="08C72F4F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noBreakHyphen/>
            </w:r>
          </w:p>
        </w:tc>
      </w:tr>
      <w:tr w:rsidR="002A4421" w:rsidRPr="00E07381" w14:paraId="515DFBCC" w14:textId="77777777" w:rsidTr="004F3893">
        <w:trPr>
          <w:gridAfter w:val="1"/>
          <w:wAfter w:w="10" w:type="dxa"/>
          <w:trHeight w:val="142"/>
          <w:jc w:val="center"/>
        </w:trPr>
        <w:tc>
          <w:tcPr>
            <w:tcW w:w="1596" w:type="dxa"/>
            <w:vMerge/>
            <w:shd w:val="clear" w:color="auto" w:fill="FFFFFF"/>
          </w:tcPr>
          <w:p w14:paraId="1B7C4E6B" w14:textId="77777777" w:rsidR="002A4421" w:rsidRPr="00E07381" w:rsidRDefault="002A4421" w:rsidP="002A4421">
            <w:pPr>
              <w:rPr>
                <w:rFonts w:ascii="Times" w:hAnsi="Times" w:cs="Times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0AD9193E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E07381">
              <w:rPr>
                <w:rFonts w:ascii="Times" w:hAnsi="Times" w:cs="Times"/>
              </w:rPr>
              <w:instrText xml:space="preserve"> FORMTEXT </w:instrText>
            </w:r>
            <w:r w:rsidRPr="00E07381">
              <w:rPr>
                <w:rFonts w:ascii="Times" w:hAnsi="Times" w:cs="Times"/>
              </w:rPr>
            </w:r>
            <w:r w:rsidRPr="00E07381">
              <w:rPr>
                <w:rFonts w:ascii="Times" w:hAnsi="Times" w:cs="Times"/>
              </w:rPr>
              <w:fldChar w:fldCharType="separate"/>
            </w:r>
            <w:r w:rsidRPr="00E07381">
              <w:rPr>
                <w:rFonts w:ascii="Times" w:hAnsi="Times" w:cs="Times"/>
              </w:rPr>
              <w:t>(dodaj/usuń)</w:t>
            </w:r>
            <w:r w:rsidRPr="00E07381">
              <w:rPr>
                <w:rFonts w:ascii="Times" w:hAnsi="Times" w:cs="Times"/>
              </w:rPr>
              <w:fldChar w:fldCharType="end"/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45AA261B" w14:textId="77777777" w:rsidR="002A4421" w:rsidRPr="00E07381" w:rsidRDefault="002A4421" w:rsidP="002A4421">
            <w:pPr>
              <w:rPr>
                <w:rFonts w:ascii="Times" w:hAnsi="Times" w:cs="Times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2B84B7B2" w14:textId="77777777" w:rsidR="002A4421" w:rsidRPr="00E07381" w:rsidRDefault="002A4421" w:rsidP="002A4421">
            <w:pPr>
              <w:rPr>
                <w:rFonts w:ascii="Times" w:hAnsi="Times" w:cs="Times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1D87F1FF" w14:textId="77777777" w:rsidR="002A4421" w:rsidRPr="00E07381" w:rsidRDefault="002A4421" w:rsidP="002A4421">
            <w:pPr>
              <w:rPr>
                <w:rFonts w:ascii="Times" w:hAnsi="Times" w:cs="Times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035B7E4F" w14:textId="77777777" w:rsidR="002A4421" w:rsidRPr="00E07381" w:rsidRDefault="002A4421" w:rsidP="002A4421">
            <w:pPr>
              <w:rPr>
                <w:rFonts w:ascii="Times" w:hAnsi="Times" w:cs="Times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680958CA" w14:textId="77777777" w:rsidR="002A4421" w:rsidRPr="00E07381" w:rsidRDefault="002A4421" w:rsidP="002A4421">
            <w:pPr>
              <w:rPr>
                <w:rFonts w:ascii="Times" w:hAnsi="Times" w:cs="Times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49A03126" w14:textId="77777777" w:rsidR="002A4421" w:rsidRPr="00E07381" w:rsidRDefault="002A4421" w:rsidP="002A4421">
            <w:pPr>
              <w:rPr>
                <w:rFonts w:ascii="Times" w:hAnsi="Times" w:cs="Times"/>
              </w:rPr>
            </w:pPr>
          </w:p>
        </w:tc>
        <w:tc>
          <w:tcPr>
            <w:tcW w:w="1422" w:type="dxa"/>
            <w:shd w:val="clear" w:color="auto" w:fill="FFFFFF"/>
          </w:tcPr>
          <w:p w14:paraId="218A4AA2" w14:textId="77777777" w:rsidR="002A4421" w:rsidRPr="00E07381" w:rsidRDefault="002A4421" w:rsidP="002A4421">
            <w:pPr>
              <w:rPr>
                <w:rFonts w:ascii="Times" w:hAnsi="Times" w:cs="Times"/>
              </w:rPr>
            </w:pPr>
          </w:p>
        </w:tc>
      </w:tr>
      <w:tr w:rsidR="002A4421" w:rsidRPr="00E07381" w14:paraId="45FC5241" w14:textId="77777777" w:rsidTr="004F3893">
        <w:trPr>
          <w:gridAfter w:val="1"/>
          <w:wAfter w:w="10" w:type="dxa"/>
          <w:trHeight w:val="142"/>
          <w:jc w:val="center"/>
        </w:trPr>
        <w:tc>
          <w:tcPr>
            <w:tcW w:w="1596" w:type="dxa"/>
            <w:vMerge w:val="restart"/>
            <w:shd w:val="clear" w:color="auto" w:fill="FFFFFF"/>
          </w:tcPr>
          <w:p w14:paraId="1D919DDF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 xml:space="preserve">W ujęciu </w:t>
            </w:r>
            <w:r w:rsidRPr="00E07381">
              <w:rPr>
                <w:rFonts w:ascii="Times" w:hAnsi="Times" w:cs="Times"/>
              </w:rPr>
              <w:lastRenderedPageBreak/>
              <w:t>niepieniężnym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766248E7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lastRenderedPageBreak/>
              <w:t xml:space="preserve">duże </w:t>
            </w:r>
            <w:r w:rsidRPr="00E07381">
              <w:rPr>
                <w:rFonts w:ascii="Times" w:hAnsi="Times" w:cs="Times"/>
              </w:rPr>
              <w:lastRenderedPageBreak/>
              <w:t>przedsiębiorstwa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3393BE67" w14:textId="77777777" w:rsidR="002A4421" w:rsidRPr="00E07381" w:rsidRDefault="002A4421" w:rsidP="002A4421">
            <w:pPr>
              <w:jc w:val="both"/>
              <w:rPr>
                <w:rFonts w:ascii="Times" w:hAnsi="Times" w:cs="Times"/>
              </w:rPr>
            </w:pPr>
          </w:p>
        </w:tc>
      </w:tr>
      <w:tr w:rsidR="002A4421" w:rsidRPr="00E07381" w14:paraId="09991837" w14:textId="77777777" w:rsidTr="004F3893">
        <w:trPr>
          <w:gridAfter w:val="1"/>
          <w:wAfter w:w="10" w:type="dxa"/>
          <w:trHeight w:val="142"/>
          <w:jc w:val="center"/>
        </w:trPr>
        <w:tc>
          <w:tcPr>
            <w:tcW w:w="1596" w:type="dxa"/>
            <w:vMerge/>
            <w:shd w:val="clear" w:color="auto" w:fill="FFFFFF"/>
          </w:tcPr>
          <w:p w14:paraId="7BEC6379" w14:textId="77777777" w:rsidR="002A4421" w:rsidRPr="00E07381" w:rsidRDefault="002A4421" w:rsidP="002A4421">
            <w:pPr>
              <w:rPr>
                <w:rFonts w:ascii="Times" w:hAnsi="Times" w:cs="Times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36B10D52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sektor mikro</w:t>
            </w:r>
            <w:r w:rsidRPr="00E07381">
              <w:rPr>
                <w:rFonts w:ascii="Times" w:hAnsi="Times" w:cs="Times"/>
              </w:rPr>
              <w:noBreakHyphen/>
              <w:t>, małych i średnich przedsiębiorstw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4158E013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softHyphen/>
            </w:r>
            <w:r w:rsidRPr="00E07381">
              <w:rPr>
                <w:rFonts w:ascii="Times" w:hAnsi="Times" w:cs="Times"/>
              </w:rPr>
              <w:noBreakHyphen/>
            </w:r>
          </w:p>
        </w:tc>
      </w:tr>
      <w:tr w:rsidR="002A4421" w:rsidRPr="00E07381" w14:paraId="777477C0" w14:textId="77777777" w:rsidTr="004F3893">
        <w:trPr>
          <w:gridAfter w:val="1"/>
          <w:wAfter w:w="10" w:type="dxa"/>
          <w:trHeight w:val="596"/>
          <w:jc w:val="center"/>
        </w:trPr>
        <w:tc>
          <w:tcPr>
            <w:tcW w:w="1596" w:type="dxa"/>
            <w:vMerge/>
            <w:shd w:val="clear" w:color="auto" w:fill="FFFFFF"/>
          </w:tcPr>
          <w:p w14:paraId="5142AB41" w14:textId="77777777" w:rsidR="002A4421" w:rsidRPr="00E07381" w:rsidRDefault="002A4421" w:rsidP="002A4421">
            <w:pPr>
              <w:rPr>
                <w:rFonts w:ascii="Times" w:hAnsi="Times" w:cs="Times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05B0BC13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 xml:space="preserve">rodzina, obywatele oraz gospodarstwa domowe 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682BE81C" w14:textId="0D0AD1D5" w:rsidR="002A4421" w:rsidRPr="00E07381" w:rsidRDefault="002A4421" w:rsidP="00404C61">
            <w:pPr>
              <w:spacing w:line="240" w:lineRule="auto"/>
              <w:jc w:val="both"/>
              <w:rPr>
                <w:rFonts w:ascii="Times" w:hAnsi="Times" w:cs="Times"/>
              </w:rPr>
            </w:pPr>
            <w:r w:rsidRPr="00C346EE">
              <w:rPr>
                <w:rFonts w:cs="Times New Roman"/>
                <w:szCs w:val="24"/>
              </w:rPr>
              <w:t>Projektowane rozporządzenie nie będzie miało wpływu na konkurencyjność gospodarki i przedsiębiorczość, w tym funkcjonowanie przedsiębiorców oraz na sytuację ekonomiczną i</w:t>
            </w:r>
            <w:r w:rsidR="002C2FB7">
              <w:rPr>
                <w:rFonts w:cs="Times New Roman"/>
                <w:szCs w:val="24"/>
              </w:rPr>
              <w:t> </w:t>
            </w:r>
            <w:r w:rsidRPr="00C346EE">
              <w:rPr>
                <w:rFonts w:cs="Times New Roman"/>
                <w:szCs w:val="24"/>
              </w:rPr>
              <w:t>społeczną rodziny, a także osób z niepełnosprawnościami oraz osób starszych.</w:t>
            </w:r>
          </w:p>
        </w:tc>
      </w:tr>
      <w:tr w:rsidR="002A4421" w:rsidRPr="00E07381" w14:paraId="05F1CF0D" w14:textId="77777777" w:rsidTr="004F3893">
        <w:trPr>
          <w:gridAfter w:val="1"/>
          <w:wAfter w:w="10" w:type="dxa"/>
          <w:trHeight w:val="240"/>
          <w:jc w:val="center"/>
        </w:trPr>
        <w:tc>
          <w:tcPr>
            <w:tcW w:w="1596" w:type="dxa"/>
            <w:vMerge/>
            <w:shd w:val="clear" w:color="auto" w:fill="FFFFFF"/>
          </w:tcPr>
          <w:p w14:paraId="4A22EB13" w14:textId="77777777" w:rsidR="002A4421" w:rsidRPr="00E07381" w:rsidRDefault="002A4421" w:rsidP="002A4421">
            <w:pPr>
              <w:rPr>
                <w:rFonts w:ascii="Times" w:hAnsi="Times" w:cs="Times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38A10827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E07381">
              <w:rPr>
                <w:rFonts w:ascii="Times" w:hAnsi="Times" w:cs="Times"/>
              </w:rPr>
              <w:instrText xml:space="preserve"> FORMTEXT </w:instrText>
            </w:r>
            <w:r w:rsidRPr="00E07381">
              <w:rPr>
                <w:rFonts w:ascii="Times" w:hAnsi="Times" w:cs="Times"/>
              </w:rPr>
            </w:r>
            <w:r w:rsidRPr="00E07381">
              <w:rPr>
                <w:rFonts w:ascii="Times" w:hAnsi="Times" w:cs="Times"/>
              </w:rPr>
              <w:fldChar w:fldCharType="separate"/>
            </w:r>
            <w:r w:rsidRPr="00E07381">
              <w:rPr>
                <w:rFonts w:ascii="Times" w:hAnsi="Times" w:cs="Times"/>
              </w:rPr>
              <w:t>(dodaj/usuń)</w:t>
            </w:r>
            <w:r w:rsidRPr="00E07381">
              <w:rPr>
                <w:rFonts w:ascii="Times" w:hAnsi="Times" w:cs="Times"/>
              </w:rPr>
              <w:fldChar w:fldCharType="end"/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14C28840" w14:textId="77777777" w:rsidR="002A4421" w:rsidRPr="00E07381" w:rsidRDefault="002A4421" w:rsidP="002A4421">
            <w:pPr>
              <w:rPr>
                <w:rFonts w:ascii="Times" w:hAnsi="Times" w:cs="Times"/>
              </w:rPr>
            </w:pPr>
          </w:p>
        </w:tc>
      </w:tr>
      <w:tr w:rsidR="002A4421" w:rsidRPr="00E07381" w14:paraId="274E1008" w14:textId="77777777" w:rsidTr="004F3893">
        <w:trPr>
          <w:gridAfter w:val="1"/>
          <w:wAfter w:w="10" w:type="dxa"/>
          <w:trHeight w:val="142"/>
          <w:jc w:val="center"/>
        </w:trPr>
        <w:tc>
          <w:tcPr>
            <w:tcW w:w="1596" w:type="dxa"/>
            <w:vMerge w:val="restart"/>
            <w:shd w:val="clear" w:color="auto" w:fill="FFFFFF"/>
          </w:tcPr>
          <w:p w14:paraId="28A0EA5C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Niemierzalne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404B8D95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E07381">
              <w:rPr>
                <w:rFonts w:ascii="Times" w:hAnsi="Times" w:cs="Times"/>
              </w:rPr>
              <w:instrText xml:space="preserve"> FORMTEXT </w:instrText>
            </w:r>
            <w:r w:rsidRPr="00E07381">
              <w:rPr>
                <w:rFonts w:ascii="Times" w:hAnsi="Times" w:cs="Times"/>
              </w:rPr>
            </w:r>
            <w:r w:rsidRPr="00E07381">
              <w:rPr>
                <w:rFonts w:ascii="Times" w:hAnsi="Times" w:cs="Times"/>
              </w:rPr>
              <w:fldChar w:fldCharType="separate"/>
            </w:r>
            <w:r w:rsidRPr="00E07381">
              <w:rPr>
                <w:rFonts w:ascii="Times" w:hAnsi="Times" w:cs="Times"/>
              </w:rPr>
              <w:t>(dodaj/usuń)</w:t>
            </w:r>
            <w:r w:rsidRPr="00E07381">
              <w:rPr>
                <w:rFonts w:ascii="Times" w:hAnsi="Times" w:cs="Times"/>
              </w:rPr>
              <w:fldChar w:fldCharType="end"/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2D8375E1" w14:textId="77777777" w:rsidR="002A4421" w:rsidRPr="00E07381" w:rsidRDefault="002A4421" w:rsidP="002A4421">
            <w:pPr>
              <w:rPr>
                <w:rFonts w:ascii="Times" w:hAnsi="Times" w:cs="Times"/>
              </w:rPr>
            </w:pPr>
          </w:p>
        </w:tc>
      </w:tr>
      <w:tr w:rsidR="002A4421" w:rsidRPr="00E07381" w14:paraId="3BB14AED" w14:textId="77777777" w:rsidTr="004F3893">
        <w:trPr>
          <w:gridAfter w:val="1"/>
          <w:wAfter w:w="10" w:type="dxa"/>
          <w:trHeight w:val="142"/>
          <w:jc w:val="center"/>
        </w:trPr>
        <w:tc>
          <w:tcPr>
            <w:tcW w:w="1596" w:type="dxa"/>
            <w:vMerge/>
            <w:shd w:val="clear" w:color="auto" w:fill="FFFFFF"/>
          </w:tcPr>
          <w:p w14:paraId="78C9CDD5" w14:textId="77777777" w:rsidR="002A4421" w:rsidRPr="00E07381" w:rsidRDefault="002A4421" w:rsidP="002A4421">
            <w:pPr>
              <w:rPr>
                <w:rFonts w:ascii="Times" w:hAnsi="Times" w:cs="Times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70EA56CB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Pr="00E07381">
              <w:rPr>
                <w:rFonts w:ascii="Times" w:hAnsi="Times" w:cs="Times"/>
              </w:rPr>
              <w:instrText xml:space="preserve"> FORMTEXT </w:instrText>
            </w:r>
            <w:r w:rsidRPr="00E07381">
              <w:rPr>
                <w:rFonts w:ascii="Times" w:hAnsi="Times" w:cs="Times"/>
              </w:rPr>
            </w:r>
            <w:r w:rsidRPr="00E07381">
              <w:rPr>
                <w:rFonts w:ascii="Times" w:hAnsi="Times" w:cs="Times"/>
              </w:rPr>
              <w:fldChar w:fldCharType="separate"/>
            </w:r>
            <w:r w:rsidRPr="00E07381">
              <w:rPr>
                <w:rFonts w:ascii="Times" w:hAnsi="Times" w:cs="Times"/>
              </w:rPr>
              <w:t>(dodaj/usuń)</w:t>
            </w:r>
            <w:r w:rsidRPr="00E07381">
              <w:rPr>
                <w:rFonts w:ascii="Times" w:hAnsi="Times" w:cs="Times"/>
              </w:rPr>
              <w:fldChar w:fldCharType="end"/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691091AB" w14:textId="77777777" w:rsidR="002A4421" w:rsidRPr="00E07381" w:rsidRDefault="002A4421" w:rsidP="002A4421">
            <w:pPr>
              <w:rPr>
                <w:rFonts w:ascii="Times" w:hAnsi="Times" w:cs="Times"/>
              </w:rPr>
            </w:pPr>
          </w:p>
        </w:tc>
      </w:tr>
      <w:tr w:rsidR="002A4421" w:rsidRPr="00E07381" w14:paraId="3AEB8FBC" w14:textId="77777777" w:rsidTr="004F3893">
        <w:trPr>
          <w:gridAfter w:val="1"/>
          <w:wAfter w:w="10" w:type="dxa"/>
          <w:trHeight w:val="1643"/>
          <w:jc w:val="center"/>
        </w:trPr>
        <w:tc>
          <w:tcPr>
            <w:tcW w:w="2243" w:type="dxa"/>
            <w:gridSpan w:val="2"/>
            <w:shd w:val="clear" w:color="auto" w:fill="FFFFFF"/>
          </w:tcPr>
          <w:p w14:paraId="1B943EF7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 xml:space="preserve">Dodatkowe informacje, w tym wskazanie źródeł danych i przyjętych do obliczeń założeń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0B7FB121" w14:textId="77777777" w:rsidR="002A4421" w:rsidRPr="00C346EE" w:rsidRDefault="002A4421" w:rsidP="002A4421">
            <w:pPr>
              <w:spacing w:line="240" w:lineRule="auto"/>
              <w:rPr>
                <w:rFonts w:cs="Times New Roman"/>
                <w:szCs w:val="24"/>
              </w:rPr>
            </w:pPr>
            <w:r w:rsidRPr="00C346EE">
              <w:rPr>
                <w:rFonts w:cs="Times New Roman"/>
                <w:szCs w:val="24"/>
              </w:rPr>
              <w:t xml:space="preserve">Projektowane rozporządzenie nie będzie miało wpływu na konkurencyjność gospodarki i przedsiębiorczość, w tym funkcjonowanie przedsiębiorców oraz na sytuację ekonomiczną i społeczną rodziny, a także osób z niepełnosprawnościami oraz osób starszych. </w:t>
            </w:r>
          </w:p>
          <w:p w14:paraId="21404D8B" w14:textId="77777777" w:rsidR="002A4421" w:rsidRPr="00E07381" w:rsidRDefault="002A4421" w:rsidP="002A4421">
            <w:pPr>
              <w:rPr>
                <w:rFonts w:ascii="Times" w:hAnsi="Times" w:cs="Times"/>
              </w:rPr>
            </w:pPr>
          </w:p>
        </w:tc>
      </w:tr>
      <w:tr w:rsidR="002A4421" w:rsidRPr="00E07381" w14:paraId="69EB21D6" w14:textId="77777777" w:rsidTr="004F3893">
        <w:trPr>
          <w:gridAfter w:val="1"/>
          <w:wAfter w:w="10" w:type="dxa"/>
          <w:trHeight w:val="342"/>
          <w:jc w:val="center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79F5E8A6" w14:textId="77777777" w:rsidR="002A4421" w:rsidRPr="00B27569" w:rsidRDefault="002A4421" w:rsidP="00404C61">
            <w:pPr>
              <w:pStyle w:val="Akapitzlist"/>
              <w:numPr>
                <w:ilvl w:val="0"/>
                <w:numId w:val="17"/>
              </w:numPr>
              <w:rPr>
                <w:rFonts w:ascii="Times" w:hAnsi="Times" w:cs="Times"/>
                <w:b/>
                <w:bCs/>
                <w:sz w:val="24"/>
              </w:rPr>
            </w:pPr>
            <w:r w:rsidRPr="00B27569">
              <w:rPr>
                <w:rFonts w:ascii="Times" w:hAnsi="Times" w:cs="Times"/>
                <w:b/>
                <w:bCs/>
                <w:sz w:val="24"/>
              </w:rPr>
              <w:t>Zmiana obciążeń regulacyjnych (w tym obowiązków informacyjnych) wynikających z projektu</w:t>
            </w:r>
          </w:p>
        </w:tc>
      </w:tr>
      <w:tr w:rsidR="002A4421" w:rsidRPr="00E07381" w14:paraId="08E8446C" w14:textId="77777777" w:rsidTr="004F3893">
        <w:trPr>
          <w:gridAfter w:val="1"/>
          <w:wAfter w:w="10" w:type="dxa"/>
          <w:trHeight w:val="151"/>
          <w:jc w:val="center"/>
        </w:trPr>
        <w:tc>
          <w:tcPr>
            <w:tcW w:w="10937" w:type="dxa"/>
            <w:gridSpan w:val="29"/>
            <w:shd w:val="clear" w:color="auto" w:fill="FFFFFF"/>
          </w:tcPr>
          <w:p w14:paraId="7C7E008E" w14:textId="275978FF" w:rsidR="002A4421" w:rsidRPr="00E07381" w:rsidRDefault="002A4421" w:rsidP="002A4421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" w:hAnsi="Times" w:cs="Times"/>
              </w:rPr>
              <w:instrText xml:space="preserve"> FORMCHECKBOX </w:instrText>
            </w:r>
            <w:r w:rsidR="00000000">
              <w:rPr>
                <w:rFonts w:ascii="Times" w:hAnsi="Times" w:cs="Times"/>
              </w:rPr>
            </w:r>
            <w:r w:rsidR="00000000">
              <w:rPr>
                <w:rFonts w:ascii="Times" w:hAnsi="Times" w:cs="Times"/>
              </w:rPr>
              <w:fldChar w:fldCharType="separate"/>
            </w:r>
            <w:r>
              <w:rPr>
                <w:rFonts w:ascii="Times" w:hAnsi="Times" w:cs="Times"/>
              </w:rPr>
              <w:fldChar w:fldCharType="end"/>
            </w:r>
            <w:r w:rsidRPr="00E07381">
              <w:rPr>
                <w:rFonts w:ascii="Times" w:hAnsi="Times" w:cs="Times"/>
              </w:rPr>
              <w:t xml:space="preserve"> nie dotyczy</w:t>
            </w:r>
          </w:p>
        </w:tc>
      </w:tr>
      <w:tr w:rsidR="002A4421" w:rsidRPr="00E07381" w14:paraId="19B58ED5" w14:textId="77777777" w:rsidTr="004F3893">
        <w:trPr>
          <w:gridAfter w:val="1"/>
          <w:wAfter w:w="10" w:type="dxa"/>
          <w:trHeight w:val="946"/>
          <w:jc w:val="center"/>
        </w:trPr>
        <w:tc>
          <w:tcPr>
            <w:tcW w:w="5111" w:type="dxa"/>
            <w:gridSpan w:val="12"/>
            <w:shd w:val="clear" w:color="auto" w:fill="FFFFFF"/>
          </w:tcPr>
          <w:p w14:paraId="51958806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Wprowadzane są obciążenia poza bezwzględnie wymaganymi przez UE (szczegóły w odwróconej tabeli zgodności).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70902F22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381">
              <w:rPr>
                <w:rFonts w:ascii="Times" w:hAnsi="Times" w:cs="Times"/>
              </w:rPr>
              <w:instrText xml:space="preserve"> FORMCHECKBOX </w:instrText>
            </w:r>
            <w:r w:rsidR="00000000">
              <w:rPr>
                <w:rFonts w:ascii="Times" w:hAnsi="Times" w:cs="Times"/>
              </w:rPr>
            </w:r>
            <w:r w:rsidR="00000000">
              <w:rPr>
                <w:rFonts w:ascii="Times" w:hAnsi="Times" w:cs="Times"/>
              </w:rPr>
              <w:fldChar w:fldCharType="separate"/>
            </w:r>
            <w:r w:rsidRPr="00E07381">
              <w:rPr>
                <w:rFonts w:ascii="Times" w:hAnsi="Times" w:cs="Times"/>
              </w:rPr>
              <w:fldChar w:fldCharType="end"/>
            </w:r>
            <w:r w:rsidRPr="00E07381">
              <w:rPr>
                <w:rFonts w:ascii="Times" w:hAnsi="Times" w:cs="Times"/>
              </w:rPr>
              <w:t xml:space="preserve"> tak</w:t>
            </w:r>
          </w:p>
          <w:p w14:paraId="666D2D33" w14:textId="59B6C361" w:rsidR="002A4421" w:rsidRPr="00E07381" w:rsidRDefault="002A4421" w:rsidP="002A4421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" w:hAnsi="Times" w:cs="Times"/>
              </w:rPr>
              <w:instrText xml:space="preserve"> FORMCHECKBOX </w:instrText>
            </w:r>
            <w:r w:rsidR="00000000">
              <w:rPr>
                <w:rFonts w:ascii="Times" w:hAnsi="Times" w:cs="Times"/>
              </w:rPr>
            </w:r>
            <w:r w:rsidR="00000000">
              <w:rPr>
                <w:rFonts w:ascii="Times" w:hAnsi="Times" w:cs="Times"/>
              </w:rPr>
              <w:fldChar w:fldCharType="separate"/>
            </w:r>
            <w:r>
              <w:rPr>
                <w:rFonts w:ascii="Times" w:hAnsi="Times" w:cs="Times"/>
              </w:rPr>
              <w:fldChar w:fldCharType="end"/>
            </w:r>
            <w:r w:rsidRPr="00E07381">
              <w:rPr>
                <w:rFonts w:ascii="Times" w:hAnsi="Times" w:cs="Times"/>
              </w:rPr>
              <w:t xml:space="preserve"> nie</w:t>
            </w:r>
          </w:p>
          <w:p w14:paraId="056BF57E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" w:hAnsi="Times" w:cs="Times"/>
              </w:rPr>
              <w:instrText xml:space="preserve"> FORMCHECKBOX </w:instrText>
            </w:r>
            <w:r w:rsidR="00000000">
              <w:rPr>
                <w:rFonts w:ascii="Times" w:hAnsi="Times" w:cs="Times"/>
              </w:rPr>
            </w:r>
            <w:r w:rsidR="00000000">
              <w:rPr>
                <w:rFonts w:ascii="Times" w:hAnsi="Times" w:cs="Times"/>
              </w:rPr>
              <w:fldChar w:fldCharType="separate"/>
            </w:r>
            <w:r>
              <w:rPr>
                <w:rFonts w:ascii="Times" w:hAnsi="Times" w:cs="Times"/>
              </w:rPr>
              <w:fldChar w:fldCharType="end"/>
            </w:r>
            <w:r w:rsidRPr="00E07381">
              <w:rPr>
                <w:rFonts w:ascii="Times" w:hAnsi="Times" w:cs="Times"/>
              </w:rPr>
              <w:t xml:space="preserve"> nie dotyczy</w:t>
            </w:r>
          </w:p>
        </w:tc>
      </w:tr>
      <w:tr w:rsidR="002A4421" w:rsidRPr="00E07381" w14:paraId="13BE9EDD" w14:textId="77777777" w:rsidTr="004F3893">
        <w:trPr>
          <w:gridAfter w:val="1"/>
          <w:wAfter w:w="10" w:type="dxa"/>
          <w:trHeight w:val="1245"/>
          <w:jc w:val="center"/>
        </w:trPr>
        <w:tc>
          <w:tcPr>
            <w:tcW w:w="5111" w:type="dxa"/>
            <w:gridSpan w:val="12"/>
            <w:shd w:val="clear" w:color="auto" w:fill="FFFFFF"/>
          </w:tcPr>
          <w:p w14:paraId="653553B9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381">
              <w:rPr>
                <w:rFonts w:ascii="Times" w:hAnsi="Times" w:cs="Times"/>
              </w:rPr>
              <w:instrText xml:space="preserve"> FORMCHECKBOX </w:instrText>
            </w:r>
            <w:r w:rsidR="00000000">
              <w:rPr>
                <w:rFonts w:ascii="Times" w:hAnsi="Times" w:cs="Times"/>
              </w:rPr>
            </w:r>
            <w:r w:rsidR="00000000">
              <w:rPr>
                <w:rFonts w:ascii="Times" w:hAnsi="Times" w:cs="Times"/>
              </w:rPr>
              <w:fldChar w:fldCharType="separate"/>
            </w:r>
            <w:r w:rsidRPr="00E07381">
              <w:rPr>
                <w:rFonts w:ascii="Times" w:hAnsi="Times" w:cs="Times"/>
              </w:rPr>
              <w:fldChar w:fldCharType="end"/>
            </w:r>
            <w:r w:rsidRPr="00E07381">
              <w:rPr>
                <w:rFonts w:ascii="Times" w:hAnsi="Times" w:cs="Times"/>
              </w:rPr>
              <w:t xml:space="preserve"> zmniejszenie liczby dokumentów</w:t>
            </w:r>
          </w:p>
          <w:p w14:paraId="49D9D1F3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381">
              <w:rPr>
                <w:rFonts w:ascii="Times" w:hAnsi="Times" w:cs="Times"/>
              </w:rPr>
              <w:instrText xml:space="preserve"> FORMCHECKBOX </w:instrText>
            </w:r>
            <w:r w:rsidR="00000000">
              <w:rPr>
                <w:rFonts w:ascii="Times" w:hAnsi="Times" w:cs="Times"/>
              </w:rPr>
            </w:r>
            <w:r w:rsidR="00000000">
              <w:rPr>
                <w:rFonts w:ascii="Times" w:hAnsi="Times" w:cs="Times"/>
              </w:rPr>
              <w:fldChar w:fldCharType="separate"/>
            </w:r>
            <w:r w:rsidRPr="00E07381">
              <w:rPr>
                <w:rFonts w:ascii="Times" w:hAnsi="Times" w:cs="Times"/>
              </w:rPr>
              <w:fldChar w:fldCharType="end"/>
            </w:r>
            <w:r w:rsidRPr="00E07381">
              <w:rPr>
                <w:rFonts w:ascii="Times" w:hAnsi="Times" w:cs="Times"/>
              </w:rPr>
              <w:t xml:space="preserve"> zmniejszenie liczby procedur</w:t>
            </w:r>
          </w:p>
          <w:p w14:paraId="445826C7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381">
              <w:rPr>
                <w:rFonts w:ascii="Times" w:hAnsi="Times" w:cs="Times"/>
              </w:rPr>
              <w:instrText xml:space="preserve"> FORMCHECKBOX </w:instrText>
            </w:r>
            <w:r w:rsidR="00000000">
              <w:rPr>
                <w:rFonts w:ascii="Times" w:hAnsi="Times" w:cs="Times"/>
              </w:rPr>
            </w:r>
            <w:r w:rsidR="00000000">
              <w:rPr>
                <w:rFonts w:ascii="Times" w:hAnsi="Times" w:cs="Times"/>
              </w:rPr>
              <w:fldChar w:fldCharType="separate"/>
            </w:r>
            <w:r w:rsidRPr="00E07381">
              <w:rPr>
                <w:rFonts w:ascii="Times" w:hAnsi="Times" w:cs="Times"/>
              </w:rPr>
              <w:fldChar w:fldCharType="end"/>
            </w:r>
            <w:r w:rsidRPr="00E07381">
              <w:rPr>
                <w:rFonts w:ascii="Times" w:hAnsi="Times" w:cs="Times"/>
              </w:rPr>
              <w:t xml:space="preserve"> skrócenie czasu na załatwienie sprawy</w:t>
            </w:r>
          </w:p>
          <w:p w14:paraId="04D46F6C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381">
              <w:rPr>
                <w:rFonts w:ascii="Times" w:hAnsi="Times" w:cs="Times"/>
              </w:rPr>
              <w:instrText xml:space="preserve"> FORMCHECKBOX </w:instrText>
            </w:r>
            <w:r w:rsidR="00000000">
              <w:rPr>
                <w:rFonts w:ascii="Times" w:hAnsi="Times" w:cs="Times"/>
              </w:rPr>
            </w:r>
            <w:r w:rsidR="00000000">
              <w:rPr>
                <w:rFonts w:ascii="Times" w:hAnsi="Times" w:cs="Times"/>
              </w:rPr>
              <w:fldChar w:fldCharType="separate"/>
            </w:r>
            <w:r w:rsidRPr="00E07381">
              <w:rPr>
                <w:rFonts w:ascii="Times" w:hAnsi="Times" w:cs="Times"/>
              </w:rPr>
              <w:fldChar w:fldCharType="end"/>
            </w:r>
            <w:r w:rsidRPr="00E07381">
              <w:rPr>
                <w:rFonts w:ascii="Times" w:hAnsi="Times" w:cs="Times"/>
              </w:rPr>
              <w:t xml:space="preserve"> inne: </w:t>
            </w:r>
            <w:r w:rsidRPr="00E07381">
              <w:rPr>
                <w:rFonts w:ascii="Times" w:hAnsi="Times" w:cs="Times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E07381">
              <w:rPr>
                <w:rFonts w:ascii="Times" w:hAnsi="Times" w:cs="Times"/>
              </w:rPr>
              <w:instrText xml:space="preserve"> FORMTEXT </w:instrText>
            </w:r>
            <w:r w:rsidRPr="00E07381">
              <w:rPr>
                <w:rFonts w:ascii="Times" w:hAnsi="Times" w:cs="Times"/>
              </w:rPr>
            </w:r>
            <w:r w:rsidRPr="00E07381">
              <w:rPr>
                <w:rFonts w:ascii="Times" w:hAnsi="Times" w:cs="Times"/>
              </w:rPr>
              <w:fldChar w:fldCharType="separate"/>
            </w:r>
            <w:r w:rsidRPr="00E07381">
              <w:rPr>
                <w:rFonts w:ascii="Times" w:hAnsi="Times" w:cs="Times"/>
              </w:rPr>
              <w:t> </w:t>
            </w:r>
            <w:r w:rsidRPr="00E07381">
              <w:rPr>
                <w:rFonts w:ascii="Times" w:hAnsi="Times" w:cs="Times"/>
              </w:rPr>
              <w:t> </w:t>
            </w:r>
            <w:r w:rsidRPr="00E07381">
              <w:rPr>
                <w:rFonts w:ascii="Times" w:hAnsi="Times" w:cs="Times"/>
              </w:rPr>
              <w:t> </w:t>
            </w:r>
            <w:r w:rsidRPr="00E07381">
              <w:rPr>
                <w:rFonts w:ascii="Times" w:hAnsi="Times" w:cs="Times"/>
              </w:rPr>
              <w:t> </w:t>
            </w:r>
            <w:r w:rsidRPr="00E07381">
              <w:rPr>
                <w:rFonts w:ascii="Times" w:hAnsi="Times" w:cs="Times"/>
              </w:rPr>
              <w:t> </w:t>
            </w:r>
            <w:r w:rsidRPr="00E07381">
              <w:rPr>
                <w:rFonts w:ascii="Times" w:hAnsi="Times" w:cs="Times"/>
              </w:rPr>
              <w:fldChar w:fldCharType="end"/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64C32E84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381">
              <w:rPr>
                <w:rFonts w:ascii="Times" w:hAnsi="Times" w:cs="Times"/>
              </w:rPr>
              <w:instrText xml:space="preserve"> FORMCHECKBOX </w:instrText>
            </w:r>
            <w:r w:rsidR="00000000">
              <w:rPr>
                <w:rFonts w:ascii="Times" w:hAnsi="Times" w:cs="Times"/>
              </w:rPr>
            </w:r>
            <w:r w:rsidR="00000000">
              <w:rPr>
                <w:rFonts w:ascii="Times" w:hAnsi="Times" w:cs="Times"/>
              </w:rPr>
              <w:fldChar w:fldCharType="separate"/>
            </w:r>
            <w:r w:rsidRPr="00E07381">
              <w:rPr>
                <w:rFonts w:ascii="Times" w:hAnsi="Times" w:cs="Times"/>
              </w:rPr>
              <w:fldChar w:fldCharType="end"/>
            </w:r>
            <w:r w:rsidRPr="00E07381">
              <w:rPr>
                <w:rFonts w:ascii="Times" w:hAnsi="Times" w:cs="Times"/>
              </w:rPr>
              <w:t xml:space="preserve"> zwiększenie liczby dokumentów</w:t>
            </w:r>
          </w:p>
          <w:p w14:paraId="2EDC6535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381">
              <w:rPr>
                <w:rFonts w:ascii="Times" w:hAnsi="Times" w:cs="Times"/>
              </w:rPr>
              <w:instrText xml:space="preserve"> FORMCHECKBOX </w:instrText>
            </w:r>
            <w:r w:rsidR="00000000">
              <w:rPr>
                <w:rFonts w:ascii="Times" w:hAnsi="Times" w:cs="Times"/>
              </w:rPr>
            </w:r>
            <w:r w:rsidR="00000000">
              <w:rPr>
                <w:rFonts w:ascii="Times" w:hAnsi="Times" w:cs="Times"/>
              </w:rPr>
              <w:fldChar w:fldCharType="separate"/>
            </w:r>
            <w:r w:rsidRPr="00E07381">
              <w:rPr>
                <w:rFonts w:ascii="Times" w:hAnsi="Times" w:cs="Times"/>
              </w:rPr>
              <w:fldChar w:fldCharType="end"/>
            </w:r>
            <w:r w:rsidRPr="00E07381">
              <w:rPr>
                <w:rFonts w:ascii="Times" w:hAnsi="Times" w:cs="Times"/>
              </w:rPr>
              <w:t xml:space="preserve"> zwiększenie liczby procedur</w:t>
            </w:r>
          </w:p>
          <w:p w14:paraId="58236144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381">
              <w:rPr>
                <w:rFonts w:ascii="Times" w:hAnsi="Times" w:cs="Times"/>
              </w:rPr>
              <w:instrText xml:space="preserve"> FORMCHECKBOX </w:instrText>
            </w:r>
            <w:r w:rsidR="00000000">
              <w:rPr>
                <w:rFonts w:ascii="Times" w:hAnsi="Times" w:cs="Times"/>
              </w:rPr>
            </w:r>
            <w:r w:rsidR="00000000">
              <w:rPr>
                <w:rFonts w:ascii="Times" w:hAnsi="Times" w:cs="Times"/>
              </w:rPr>
              <w:fldChar w:fldCharType="separate"/>
            </w:r>
            <w:r w:rsidRPr="00E07381">
              <w:rPr>
                <w:rFonts w:ascii="Times" w:hAnsi="Times" w:cs="Times"/>
              </w:rPr>
              <w:fldChar w:fldCharType="end"/>
            </w:r>
            <w:r w:rsidRPr="00E07381">
              <w:rPr>
                <w:rFonts w:ascii="Times" w:hAnsi="Times" w:cs="Times"/>
              </w:rPr>
              <w:t xml:space="preserve"> wydłużenie czasu na załatwienie sprawy</w:t>
            </w:r>
          </w:p>
          <w:p w14:paraId="605764B0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381">
              <w:rPr>
                <w:rFonts w:ascii="Times" w:hAnsi="Times" w:cs="Times"/>
              </w:rPr>
              <w:instrText xml:space="preserve"> FORMCHECKBOX </w:instrText>
            </w:r>
            <w:r w:rsidR="00000000">
              <w:rPr>
                <w:rFonts w:ascii="Times" w:hAnsi="Times" w:cs="Times"/>
              </w:rPr>
            </w:r>
            <w:r w:rsidR="00000000">
              <w:rPr>
                <w:rFonts w:ascii="Times" w:hAnsi="Times" w:cs="Times"/>
              </w:rPr>
              <w:fldChar w:fldCharType="separate"/>
            </w:r>
            <w:r w:rsidRPr="00E07381">
              <w:rPr>
                <w:rFonts w:ascii="Times" w:hAnsi="Times" w:cs="Times"/>
              </w:rPr>
              <w:fldChar w:fldCharType="end"/>
            </w:r>
            <w:r w:rsidRPr="00E07381">
              <w:rPr>
                <w:rFonts w:ascii="Times" w:hAnsi="Times" w:cs="Times"/>
              </w:rPr>
              <w:t xml:space="preserve"> inne: </w:t>
            </w:r>
            <w:r w:rsidRPr="00E07381">
              <w:rPr>
                <w:rFonts w:ascii="Times" w:hAnsi="Times" w:cs="Times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E07381">
              <w:rPr>
                <w:rFonts w:ascii="Times" w:hAnsi="Times" w:cs="Times"/>
              </w:rPr>
              <w:instrText xml:space="preserve"> FORMTEXT </w:instrText>
            </w:r>
            <w:r w:rsidRPr="00E07381">
              <w:rPr>
                <w:rFonts w:ascii="Times" w:hAnsi="Times" w:cs="Times"/>
              </w:rPr>
            </w:r>
            <w:r w:rsidRPr="00E07381">
              <w:rPr>
                <w:rFonts w:ascii="Times" w:hAnsi="Times" w:cs="Times"/>
              </w:rPr>
              <w:fldChar w:fldCharType="separate"/>
            </w:r>
            <w:r w:rsidRPr="00E07381">
              <w:rPr>
                <w:rFonts w:ascii="Times" w:hAnsi="Times" w:cs="Times"/>
              </w:rPr>
              <w:t> </w:t>
            </w:r>
            <w:r w:rsidRPr="00E07381">
              <w:rPr>
                <w:rFonts w:ascii="Times" w:hAnsi="Times" w:cs="Times"/>
              </w:rPr>
              <w:t> </w:t>
            </w:r>
            <w:r w:rsidRPr="00E07381">
              <w:rPr>
                <w:rFonts w:ascii="Times" w:hAnsi="Times" w:cs="Times"/>
              </w:rPr>
              <w:t> </w:t>
            </w:r>
            <w:r w:rsidRPr="00E07381">
              <w:rPr>
                <w:rFonts w:ascii="Times" w:hAnsi="Times" w:cs="Times"/>
              </w:rPr>
              <w:t> </w:t>
            </w:r>
            <w:r w:rsidRPr="00E07381">
              <w:rPr>
                <w:rFonts w:ascii="Times" w:hAnsi="Times" w:cs="Times"/>
              </w:rPr>
              <w:t> </w:t>
            </w:r>
            <w:r w:rsidRPr="00E07381">
              <w:rPr>
                <w:rFonts w:ascii="Times" w:hAnsi="Times" w:cs="Times"/>
              </w:rPr>
              <w:fldChar w:fldCharType="end"/>
            </w:r>
          </w:p>
        </w:tc>
      </w:tr>
      <w:tr w:rsidR="002A4421" w:rsidRPr="00E07381" w14:paraId="7438F0E7" w14:textId="77777777" w:rsidTr="004F3893">
        <w:trPr>
          <w:gridAfter w:val="1"/>
          <w:wAfter w:w="10" w:type="dxa"/>
          <w:trHeight w:val="870"/>
          <w:jc w:val="center"/>
        </w:trPr>
        <w:tc>
          <w:tcPr>
            <w:tcW w:w="5111" w:type="dxa"/>
            <w:gridSpan w:val="12"/>
            <w:shd w:val="clear" w:color="auto" w:fill="FFFFFF"/>
          </w:tcPr>
          <w:p w14:paraId="12E13F7B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 xml:space="preserve">Wprowadzane obciążenia są przystosowane do ich elektronizacji. 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664D1830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381">
              <w:rPr>
                <w:rFonts w:ascii="Times" w:hAnsi="Times" w:cs="Times"/>
              </w:rPr>
              <w:instrText xml:space="preserve"> FORMCHECKBOX </w:instrText>
            </w:r>
            <w:r w:rsidR="00000000">
              <w:rPr>
                <w:rFonts w:ascii="Times" w:hAnsi="Times" w:cs="Times"/>
              </w:rPr>
            </w:r>
            <w:r w:rsidR="00000000">
              <w:rPr>
                <w:rFonts w:ascii="Times" w:hAnsi="Times" w:cs="Times"/>
              </w:rPr>
              <w:fldChar w:fldCharType="separate"/>
            </w:r>
            <w:r w:rsidRPr="00E07381">
              <w:rPr>
                <w:rFonts w:ascii="Times" w:hAnsi="Times" w:cs="Times"/>
              </w:rPr>
              <w:fldChar w:fldCharType="end"/>
            </w:r>
            <w:r w:rsidRPr="00E07381">
              <w:rPr>
                <w:rFonts w:ascii="Times" w:hAnsi="Times" w:cs="Times"/>
              </w:rPr>
              <w:t xml:space="preserve"> tak</w:t>
            </w:r>
          </w:p>
          <w:p w14:paraId="36A5E6B8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381">
              <w:rPr>
                <w:rFonts w:ascii="Times" w:hAnsi="Times" w:cs="Times"/>
              </w:rPr>
              <w:instrText xml:space="preserve"> FORMCHECKBOX </w:instrText>
            </w:r>
            <w:r w:rsidR="00000000">
              <w:rPr>
                <w:rFonts w:ascii="Times" w:hAnsi="Times" w:cs="Times"/>
              </w:rPr>
            </w:r>
            <w:r w:rsidR="00000000">
              <w:rPr>
                <w:rFonts w:ascii="Times" w:hAnsi="Times" w:cs="Times"/>
              </w:rPr>
              <w:fldChar w:fldCharType="separate"/>
            </w:r>
            <w:r w:rsidRPr="00E07381">
              <w:rPr>
                <w:rFonts w:ascii="Times" w:hAnsi="Times" w:cs="Times"/>
              </w:rPr>
              <w:fldChar w:fldCharType="end"/>
            </w:r>
            <w:r w:rsidRPr="00E07381">
              <w:rPr>
                <w:rFonts w:ascii="Times" w:hAnsi="Times" w:cs="Times"/>
              </w:rPr>
              <w:t xml:space="preserve"> nie</w:t>
            </w:r>
          </w:p>
          <w:p w14:paraId="1590EF4C" w14:textId="5E54DDC7" w:rsidR="002A4421" w:rsidRPr="00E07381" w:rsidRDefault="002A4421" w:rsidP="002A4421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" w:hAnsi="Times" w:cs="Times"/>
              </w:rPr>
              <w:instrText xml:space="preserve"> FORMCHECKBOX </w:instrText>
            </w:r>
            <w:r w:rsidR="00000000">
              <w:rPr>
                <w:rFonts w:ascii="Times" w:hAnsi="Times" w:cs="Times"/>
              </w:rPr>
            </w:r>
            <w:r w:rsidR="00000000">
              <w:rPr>
                <w:rFonts w:ascii="Times" w:hAnsi="Times" w:cs="Times"/>
              </w:rPr>
              <w:fldChar w:fldCharType="separate"/>
            </w:r>
            <w:r>
              <w:rPr>
                <w:rFonts w:ascii="Times" w:hAnsi="Times" w:cs="Times"/>
              </w:rPr>
              <w:fldChar w:fldCharType="end"/>
            </w:r>
            <w:r w:rsidRPr="00E07381">
              <w:rPr>
                <w:rFonts w:ascii="Times" w:hAnsi="Times" w:cs="Times"/>
              </w:rPr>
              <w:t xml:space="preserve"> nie dotyczy</w:t>
            </w:r>
          </w:p>
        </w:tc>
      </w:tr>
      <w:tr w:rsidR="002A4421" w:rsidRPr="00E07381" w14:paraId="62C83A45" w14:textId="77777777" w:rsidTr="004F3893">
        <w:trPr>
          <w:gridAfter w:val="1"/>
          <w:wAfter w:w="10" w:type="dxa"/>
          <w:trHeight w:val="630"/>
          <w:jc w:val="center"/>
        </w:trPr>
        <w:tc>
          <w:tcPr>
            <w:tcW w:w="10937" w:type="dxa"/>
            <w:gridSpan w:val="29"/>
            <w:shd w:val="clear" w:color="auto" w:fill="FFFFFF"/>
          </w:tcPr>
          <w:p w14:paraId="477EB3E5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Komentarz:</w:t>
            </w:r>
          </w:p>
        </w:tc>
      </w:tr>
      <w:tr w:rsidR="002A4421" w:rsidRPr="00E07381" w14:paraId="102D3D22" w14:textId="77777777" w:rsidTr="004F3893">
        <w:trPr>
          <w:gridAfter w:val="1"/>
          <w:wAfter w:w="10" w:type="dxa"/>
          <w:trHeight w:val="142"/>
          <w:jc w:val="center"/>
        </w:trPr>
        <w:tc>
          <w:tcPr>
            <w:tcW w:w="10937" w:type="dxa"/>
            <w:gridSpan w:val="29"/>
            <w:shd w:val="clear" w:color="auto" w:fill="99CCFF"/>
          </w:tcPr>
          <w:p w14:paraId="3670605A" w14:textId="77777777" w:rsidR="002A4421" w:rsidRPr="00B27569" w:rsidRDefault="002A4421" w:rsidP="002A4421">
            <w:pPr>
              <w:pStyle w:val="Akapitzlist"/>
              <w:numPr>
                <w:ilvl w:val="0"/>
                <w:numId w:val="17"/>
              </w:numPr>
              <w:rPr>
                <w:rFonts w:ascii="Times" w:hAnsi="Times" w:cs="Times"/>
                <w:b/>
                <w:bCs/>
                <w:sz w:val="24"/>
              </w:rPr>
            </w:pPr>
            <w:r w:rsidRPr="00B27569">
              <w:rPr>
                <w:rFonts w:ascii="Times" w:hAnsi="Times" w:cs="Times"/>
                <w:b/>
                <w:bCs/>
                <w:sz w:val="24"/>
              </w:rPr>
              <w:t xml:space="preserve">Wpływ na rynek pracy </w:t>
            </w:r>
          </w:p>
        </w:tc>
      </w:tr>
      <w:tr w:rsidR="002A4421" w:rsidRPr="00E07381" w14:paraId="3002E9D2" w14:textId="77777777" w:rsidTr="004F3893">
        <w:trPr>
          <w:gridAfter w:val="1"/>
          <w:wAfter w:w="10" w:type="dxa"/>
          <w:trHeight w:val="568"/>
          <w:jc w:val="center"/>
        </w:trPr>
        <w:tc>
          <w:tcPr>
            <w:tcW w:w="10937" w:type="dxa"/>
            <w:gridSpan w:val="29"/>
            <w:shd w:val="clear" w:color="auto" w:fill="auto"/>
          </w:tcPr>
          <w:p w14:paraId="328EEC10" w14:textId="5072E58D" w:rsidR="002A4421" w:rsidRPr="00E07381" w:rsidRDefault="002A4421" w:rsidP="002A4421">
            <w:pPr>
              <w:spacing w:line="240" w:lineRule="auto"/>
              <w:rPr>
                <w:rFonts w:ascii="Times" w:hAnsi="Times" w:cs="Times"/>
              </w:rPr>
            </w:pPr>
            <w:r w:rsidRPr="00C346EE">
              <w:rPr>
                <w:rFonts w:cs="Times New Roman"/>
                <w:szCs w:val="24"/>
              </w:rPr>
              <w:t>Projektowane rozporządzenie nie będzie miało wpływu na rynek pracy.</w:t>
            </w:r>
          </w:p>
        </w:tc>
      </w:tr>
      <w:tr w:rsidR="002A4421" w:rsidRPr="00E07381" w14:paraId="3B18FC05" w14:textId="77777777" w:rsidTr="004F3893">
        <w:trPr>
          <w:gridAfter w:val="1"/>
          <w:wAfter w:w="10" w:type="dxa"/>
          <w:trHeight w:val="142"/>
          <w:jc w:val="center"/>
        </w:trPr>
        <w:tc>
          <w:tcPr>
            <w:tcW w:w="10937" w:type="dxa"/>
            <w:gridSpan w:val="29"/>
            <w:shd w:val="clear" w:color="auto" w:fill="99CCFF"/>
          </w:tcPr>
          <w:p w14:paraId="7AD0E61E" w14:textId="77777777" w:rsidR="002A4421" w:rsidRPr="00D97EBB" w:rsidRDefault="002A4421" w:rsidP="002A4421">
            <w:pPr>
              <w:pStyle w:val="Akapitzlist"/>
              <w:numPr>
                <w:ilvl w:val="0"/>
                <w:numId w:val="17"/>
              </w:numPr>
              <w:rPr>
                <w:rFonts w:ascii="Times" w:hAnsi="Times" w:cs="Times"/>
                <w:b/>
                <w:bCs/>
              </w:rPr>
            </w:pPr>
            <w:r w:rsidRPr="00D97EBB">
              <w:rPr>
                <w:rFonts w:ascii="Times" w:hAnsi="Times" w:cs="Times"/>
                <w:b/>
                <w:bCs/>
              </w:rPr>
              <w:t>Wpływ na pozostałe obszary</w:t>
            </w:r>
          </w:p>
        </w:tc>
      </w:tr>
      <w:tr w:rsidR="002A4421" w:rsidRPr="00E07381" w14:paraId="27396E7A" w14:textId="77777777" w:rsidTr="004F3893">
        <w:trPr>
          <w:gridAfter w:val="1"/>
          <w:wAfter w:w="10" w:type="dxa"/>
          <w:trHeight w:val="563"/>
          <w:jc w:val="center"/>
        </w:trPr>
        <w:tc>
          <w:tcPr>
            <w:tcW w:w="3547" w:type="dxa"/>
            <w:gridSpan w:val="5"/>
            <w:shd w:val="clear" w:color="auto" w:fill="FFFFFF"/>
          </w:tcPr>
          <w:p w14:paraId="48890DAE" w14:textId="77777777" w:rsidR="002A4421" w:rsidRPr="00E07381" w:rsidRDefault="002A4421" w:rsidP="002A4421">
            <w:pPr>
              <w:rPr>
                <w:rFonts w:ascii="Times" w:hAnsi="Times" w:cs="Times"/>
              </w:rPr>
            </w:pPr>
          </w:p>
          <w:p w14:paraId="4CDE9916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381">
              <w:rPr>
                <w:rFonts w:ascii="Times" w:hAnsi="Times" w:cs="Times"/>
              </w:rPr>
              <w:instrText xml:space="preserve"> FORMCHECKBOX </w:instrText>
            </w:r>
            <w:r w:rsidR="00000000">
              <w:rPr>
                <w:rFonts w:ascii="Times" w:hAnsi="Times" w:cs="Times"/>
              </w:rPr>
            </w:r>
            <w:r w:rsidR="00000000">
              <w:rPr>
                <w:rFonts w:ascii="Times" w:hAnsi="Times" w:cs="Times"/>
              </w:rPr>
              <w:fldChar w:fldCharType="separate"/>
            </w:r>
            <w:r w:rsidRPr="00E07381">
              <w:rPr>
                <w:rFonts w:ascii="Times" w:hAnsi="Times" w:cs="Times"/>
              </w:rPr>
              <w:fldChar w:fldCharType="end"/>
            </w:r>
            <w:r w:rsidRPr="00E07381">
              <w:rPr>
                <w:rFonts w:ascii="Times" w:hAnsi="Times" w:cs="Times"/>
              </w:rPr>
              <w:t xml:space="preserve"> środowisko naturalne</w:t>
            </w:r>
          </w:p>
          <w:p w14:paraId="12A3C8C5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381">
              <w:rPr>
                <w:rFonts w:ascii="Times" w:hAnsi="Times" w:cs="Times"/>
              </w:rPr>
              <w:instrText xml:space="preserve"> FORMCHECKBOX </w:instrText>
            </w:r>
            <w:r w:rsidR="00000000">
              <w:rPr>
                <w:rFonts w:ascii="Times" w:hAnsi="Times" w:cs="Times"/>
              </w:rPr>
            </w:r>
            <w:r w:rsidR="00000000">
              <w:rPr>
                <w:rFonts w:ascii="Times" w:hAnsi="Times" w:cs="Times"/>
              </w:rPr>
              <w:fldChar w:fldCharType="separate"/>
            </w:r>
            <w:r w:rsidRPr="00E07381">
              <w:rPr>
                <w:rFonts w:ascii="Times" w:hAnsi="Times" w:cs="Times"/>
              </w:rPr>
              <w:fldChar w:fldCharType="end"/>
            </w:r>
            <w:r w:rsidRPr="00E07381">
              <w:rPr>
                <w:rFonts w:ascii="Times" w:hAnsi="Times" w:cs="Times"/>
              </w:rPr>
              <w:t xml:space="preserve"> sytuacja i rozwój regionalny</w:t>
            </w:r>
          </w:p>
          <w:p w14:paraId="3059F6FF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381">
              <w:rPr>
                <w:rFonts w:ascii="Times" w:hAnsi="Times" w:cs="Times"/>
              </w:rPr>
              <w:instrText xml:space="preserve"> FORMCHECKBOX </w:instrText>
            </w:r>
            <w:r w:rsidR="00000000">
              <w:rPr>
                <w:rFonts w:ascii="Times" w:hAnsi="Times" w:cs="Times"/>
              </w:rPr>
            </w:r>
            <w:r w:rsidR="00000000">
              <w:rPr>
                <w:rFonts w:ascii="Times" w:hAnsi="Times" w:cs="Times"/>
              </w:rPr>
              <w:fldChar w:fldCharType="separate"/>
            </w:r>
            <w:r w:rsidRPr="00E07381">
              <w:rPr>
                <w:rFonts w:ascii="Times" w:hAnsi="Times" w:cs="Times"/>
              </w:rPr>
              <w:fldChar w:fldCharType="end"/>
            </w:r>
            <w:r w:rsidRPr="00E07381">
              <w:rPr>
                <w:rFonts w:ascii="Times" w:hAnsi="Times" w:cs="Times"/>
              </w:rPr>
              <w:t xml:space="preserve"> sądy powszechne, administracyjne lub wojskowe</w:t>
            </w:r>
          </w:p>
        </w:tc>
        <w:tc>
          <w:tcPr>
            <w:tcW w:w="3687" w:type="dxa"/>
            <w:gridSpan w:val="15"/>
            <w:shd w:val="clear" w:color="auto" w:fill="FFFFFF"/>
          </w:tcPr>
          <w:p w14:paraId="06656EC7" w14:textId="77777777" w:rsidR="002A4421" w:rsidRPr="00E07381" w:rsidRDefault="002A4421" w:rsidP="002A4421">
            <w:pPr>
              <w:rPr>
                <w:rFonts w:ascii="Times" w:hAnsi="Times" w:cs="Times"/>
              </w:rPr>
            </w:pPr>
          </w:p>
          <w:p w14:paraId="7C578F79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381">
              <w:rPr>
                <w:rFonts w:ascii="Times" w:hAnsi="Times" w:cs="Times"/>
              </w:rPr>
              <w:instrText xml:space="preserve"> FORMCHECKBOX </w:instrText>
            </w:r>
            <w:r w:rsidR="00000000">
              <w:rPr>
                <w:rFonts w:ascii="Times" w:hAnsi="Times" w:cs="Times"/>
              </w:rPr>
            </w:r>
            <w:r w:rsidR="00000000">
              <w:rPr>
                <w:rFonts w:ascii="Times" w:hAnsi="Times" w:cs="Times"/>
              </w:rPr>
              <w:fldChar w:fldCharType="separate"/>
            </w:r>
            <w:r w:rsidRPr="00E07381">
              <w:rPr>
                <w:rFonts w:ascii="Times" w:hAnsi="Times" w:cs="Times"/>
              </w:rPr>
              <w:fldChar w:fldCharType="end"/>
            </w:r>
            <w:r w:rsidRPr="00E07381">
              <w:rPr>
                <w:rFonts w:ascii="Times" w:hAnsi="Times" w:cs="Times"/>
              </w:rPr>
              <w:t xml:space="preserve"> demografia</w:t>
            </w:r>
          </w:p>
          <w:p w14:paraId="4628043A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381">
              <w:rPr>
                <w:rFonts w:ascii="Times" w:hAnsi="Times" w:cs="Times"/>
              </w:rPr>
              <w:instrText xml:space="preserve"> FORMCHECKBOX </w:instrText>
            </w:r>
            <w:r w:rsidR="00000000">
              <w:rPr>
                <w:rFonts w:ascii="Times" w:hAnsi="Times" w:cs="Times"/>
              </w:rPr>
            </w:r>
            <w:r w:rsidR="00000000">
              <w:rPr>
                <w:rFonts w:ascii="Times" w:hAnsi="Times" w:cs="Times"/>
              </w:rPr>
              <w:fldChar w:fldCharType="separate"/>
            </w:r>
            <w:r w:rsidRPr="00E07381">
              <w:rPr>
                <w:rFonts w:ascii="Times" w:hAnsi="Times" w:cs="Times"/>
              </w:rPr>
              <w:fldChar w:fldCharType="end"/>
            </w:r>
            <w:r w:rsidRPr="00E07381">
              <w:rPr>
                <w:rFonts w:ascii="Times" w:hAnsi="Times" w:cs="Times"/>
              </w:rPr>
              <w:t xml:space="preserve"> mienie państwowe</w:t>
            </w:r>
          </w:p>
          <w:p w14:paraId="0836F4DF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" w:hAnsi="Times" w:cs="Times"/>
              </w:rPr>
              <w:instrText xml:space="preserve"> FORMCHECKBOX </w:instrText>
            </w:r>
            <w:r w:rsidR="00000000">
              <w:rPr>
                <w:rFonts w:ascii="Times" w:hAnsi="Times" w:cs="Times"/>
              </w:rPr>
            </w:r>
            <w:r w:rsidR="00000000">
              <w:rPr>
                <w:rFonts w:ascii="Times" w:hAnsi="Times" w:cs="Times"/>
              </w:rPr>
              <w:fldChar w:fldCharType="separate"/>
            </w:r>
            <w:r>
              <w:rPr>
                <w:rFonts w:ascii="Times" w:hAnsi="Times" w:cs="Times"/>
              </w:rPr>
              <w:fldChar w:fldCharType="end"/>
            </w:r>
            <w:r w:rsidRPr="00E07381">
              <w:rPr>
                <w:rFonts w:ascii="Times" w:hAnsi="Times" w:cs="Times"/>
              </w:rPr>
              <w:t xml:space="preserve"> inne: </w:t>
            </w:r>
          </w:p>
        </w:tc>
        <w:tc>
          <w:tcPr>
            <w:tcW w:w="3703" w:type="dxa"/>
            <w:gridSpan w:val="9"/>
            <w:shd w:val="clear" w:color="auto" w:fill="FFFFFF"/>
          </w:tcPr>
          <w:p w14:paraId="3F5CD3A5" w14:textId="77777777" w:rsidR="002A4421" w:rsidRPr="00E07381" w:rsidRDefault="002A4421" w:rsidP="002A4421">
            <w:pPr>
              <w:rPr>
                <w:rFonts w:ascii="Times" w:hAnsi="Times" w:cs="Times"/>
              </w:rPr>
            </w:pPr>
          </w:p>
          <w:p w14:paraId="67304977" w14:textId="59C5156C" w:rsidR="002A4421" w:rsidRPr="00E07381" w:rsidRDefault="002A4421" w:rsidP="002A4421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X</w:t>
            </w:r>
            <w:r w:rsidRPr="00E07381">
              <w:rPr>
                <w:rFonts w:ascii="Times" w:hAnsi="Times" w:cs="Times"/>
              </w:rPr>
              <w:t xml:space="preserve"> informatyzacja</w:t>
            </w:r>
          </w:p>
          <w:p w14:paraId="427F42FB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381">
              <w:rPr>
                <w:rFonts w:ascii="Times" w:hAnsi="Times" w:cs="Times"/>
              </w:rPr>
              <w:instrText xml:space="preserve"> FORMCHECKBOX </w:instrText>
            </w:r>
            <w:r w:rsidR="00000000">
              <w:rPr>
                <w:rFonts w:ascii="Times" w:hAnsi="Times" w:cs="Times"/>
              </w:rPr>
            </w:r>
            <w:r w:rsidR="00000000">
              <w:rPr>
                <w:rFonts w:ascii="Times" w:hAnsi="Times" w:cs="Times"/>
              </w:rPr>
              <w:fldChar w:fldCharType="separate"/>
            </w:r>
            <w:r w:rsidRPr="00E07381">
              <w:rPr>
                <w:rFonts w:ascii="Times" w:hAnsi="Times" w:cs="Times"/>
              </w:rPr>
              <w:fldChar w:fldCharType="end"/>
            </w:r>
            <w:r w:rsidRPr="00E07381">
              <w:rPr>
                <w:rFonts w:ascii="Times" w:hAnsi="Times" w:cs="Times"/>
              </w:rPr>
              <w:t xml:space="preserve"> zdrowie</w:t>
            </w:r>
          </w:p>
        </w:tc>
      </w:tr>
      <w:tr w:rsidR="002A4421" w:rsidRPr="00E07381" w14:paraId="7A6879D2" w14:textId="77777777" w:rsidTr="004F3893">
        <w:trPr>
          <w:gridAfter w:val="1"/>
          <w:wAfter w:w="10" w:type="dxa"/>
          <w:trHeight w:val="712"/>
          <w:jc w:val="center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6150093F" w14:textId="77777777" w:rsidR="002A4421" w:rsidRPr="00E07381" w:rsidRDefault="002A4421" w:rsidP="002A4421">
            <w:pPr>
              <w:rPr>
                <w:rFonts w:ascii="Times" w:hAnsi="Times" w:cs="Times"/>
              </w:rPr>
            </w:pPr>
            <w:r w:rsidRPr="00E07381">
              <w:rPr>
                <w:rFonts w:ascii="Times" w:hAnsi="Times" w:cs="Times"/>
              </w:rPr>
              <w:t>Omówienie wpływu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567FA84D" w14:textId="4B8C922D" w:rsidR="002A4421" w:rsidRPr="00E07381" w:rsidRDefault="002A4421" w:rsidP="00404C61">
            <w:pPr>
              <w:spacing w:line="240" w:lineRule="auto"/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 xml:space="preserve">Możliwość wykorzystania w systemach telekomunikacyjnych komunikacji </w:t>
            </w:r>
            <w:r w:rsidR="0033566C">
              <w:rPr>
                <w:rFonts w:ascii="Times" w:hAnsi="Times" w:cs="Times"/>
              </w:rPr>
              <w:t>maszyna</w:t>
            </w:r>
            <w:r>
              <w:rPr>
                <w:rFonts w:ascii="Times" w:hAnsi="Times" w:cs="Times"/>
              </w:rPr>
              <w:t>-</w:t>
            </w:r>
            <w:r w:rsidR="0033566C">
              <w:rPr>
                <w:rFonts w:ascii="Times" w:hAnsi="Times" w:cs="Times"/>
              </w:rPr>
              <w:t xml:space="preserve">maszyna </w:t>
            </w:r>
            <w:r w:rsidR="004B561B">
              <w:rPr>
                <w:rFonts w:ascii="Times" w:hAnsi="Times" w:cs="Times"/>
              </w:rPr>
              <w:t xml:space="preserve">(M2M) </w:t>
            </w:r>
            <w:r>
              <w:rPr>
                <w:rFonts w:ascii="Times" w:hAnsi="Times" w:cs="Times"/>
              </w:rPr>
              <w:t>opartej o numerację 10NN co przyczyni się do możliwości tańszego wdrażania rozwiązań M2M.</w:t>
            </w:r>
          </w:p>
        </w:tc>
      </w:tr>
      <w:tr w:rsidR="002A4421" w:rsidRPr="00E07381" w14:paraId="17091CD1" w14:textId="77777777" w:rsidTr="004F3893">
        <w:trPr>
          <w:gridAfter w:val="1"/>
          <w:wAfter w:w="10" w:type="dxa"/>
          <w:trHeight w:val="142"/>
          <w:jc w:val="center"/>
        </w:trPr>
        <w:tc>
          <w:tcPr>
            <w:tcW w:w="10937" w:type="dxa"/>
            <w:gridSpan w:val="29"/>
            <w:shd w:val="clear" w:color="auto" w:fill="99CCFF"/>
          </w:tcPr>
          <w:p w14:paraId="1516640E" w14:textId="77777777" w:rsidR="002A4421" w:rsidRPr="00B27569" w:rsidRDefault="002A4421" w:rsidP="002A4421">
            <w:pPr>
              <w:pStyle w:val="Akapitzlist"/>
              <w:numPr>
                <w:ilvl w:val="0"/>
                <w:numId w:val="17"/>
              </w:numPr>
              <w:rPr>
                <w:rFonts w:ascii="Times" w:hAnsi="Times" w:cs="Times"/>
                <w:b/>
                <w:bCs/>
                <w:sz w:val="24"/>
              </w:rPr>
            </w:pPr>
            <w:r w:rsidRPr="00B27569">
              <w:rPr>
                <w:rFonts w:ascii="Times" w:hAnsi="Times" w:cs="Times"/>
                <w:b/>
                <w:bCs/>
                <w:sz w:val="24"/>
              </w:rPr>
              <w:t>Planowane wykonanie przepisów aktu prawnego</w:t>
            </w:r>
          </w:p>
        </w:tc>
      </w:tr>
      <w:tr w:rsidR="002A4421" w:rsidRPr="00E07381" w14:paraId="3AB8BF67" w14:textId="77777777" w:rsidTr="004F3893">
        <w:trPr>
          <w:gridAfter w:val="1"/>
          <w:wAfter w:w="10" w:type="dxa"/>
          <w:trHeight w:val="142"/>
          <w:jc w:val="center"/>
        </w:trPr>
        <w:tc>
          <w:tcPr>
            <w:tcW w:w="10937" w:type="dxa"/>
            <w:gridSpan w:val="29"/>
            <w:shd w:val="clear" w:color="auto" w:fill="FFFFFF"/>
          </w:tcPr>
          <w:p w14:paraId="53A34C73" w14:textId="73208B8D" w:rsidR="002A4421" w:rsidRPr="00E07381" w:rsidRDefault="002A4421" w:rsidP="002A4421">
            <w:pPr>
              <w:spacing w:line="240" w:lineRule="auto"/>
              <w:jc w:val="both"/>
              <w:rPr>
                <w:rFonts w:ascii="Times" w:hAnsi="Times" w:cs="Times"/>
              </w:rPr>
            </w:pPr>
            <w:r w:rsidRPr="002A1C5F">
              <w:rPr>
                <w:rFonts w:cs="Times New Roman"/>
                <w:szCs w:val="24"/>
              </w:rPr>
              <w:t>Rozporządzenie w</w:t>
            </w:r>
            <w:r>
              <w:rPr>
                <w:rFonts w:cs="Times New Roman"/>
                <w:szCs w:val="24"/>
              </w:rPr>
              <w:t>ejdzie</w:t>
            </w:r>
            <w:r w:rsidRPr="002A1C5F">
              <w:rPr>
                <w:rFonts w:cs="Times New Roman"/>
                <w:szCs w:val="24"/>
              </w:rPr>
              <w:t xml:space="preserve"> w życie po upływie 14 dni od dnia ogłoszenia, z wyjątkiem § 11 i  13 załącznika do rozporządzenia, które w</w:t>
            </w:r>
            <w:r>
              <w:rPr>
                <w:rFonts w:cs="Times New Roman"/>
                <w:szCs w:val="24"/>
              </w:rPr>
              <w:t>ejdą</w:t>
            </w:r>
            <w:r w:rsidRPr="002A1C5F">
              <w:rPr>
                <w:rFonts w:cs="Times New Roman"/>
                <w:szCs w:val="24"/>
              </w:rPr>
              <w:t xml:space="preserve"> w życie z dniem 1 stycznia 2028 r</w:t>
            </w:r>
            <w:r>
              <w:rPr>
                <w:rFonts w:cs="Times New Roman"/>
                <w:szCs w:val="24"/>
              </w:rPr>
              <w:t>. (odnoszą się do wykorzystania numeracji M2M 10NN).</w:t>
            </w:r>
          </w:p>
        </w:tc>
      </w:tr>
      <w:tr w:rsidR="002A4421" w:rsidRPr="00E07381" w14:paraId="2977C3D0" w14:textId="77777777" w:rsidTr="004F3893">
        <w:trPr>
          <w:gridAfter w:val="1"/>
          <w:wAfter w:w="10" w:type="dxa"/>
          <w:trHeight w:val="142"/>
          <w:jc w:val="center"/>
        </w:trPr>
        <w:tc>
          <w:tcPr>
            <w:tcW w:w="10937" w:type="dxa"/>
            <w:gridSpan w:val="29"/>
            <w:shd w:val="clear" w:color="auto" w:fill="99CCFF"/>
          </w:tcPr>
          <w:p w14:paraId="5C93B446" w14:textId="0554ED84" w:rsidR="002A4421" w:rsidRPr="00B27569" w:rsidRDefault="002A4421" w:rsidP="002A4421">
            <w:pPr>
              <w:pStyle w:val="Akapitzlist"/>
              <w:numPr>
                <w:ilvl w:val="0"/>
                <w:numId w:val="17"/>
              </w:numPr>
              <w:rPr>
                <w:rFonts w:ascii="Times" w:hAnsi="Times" w:cs="Times"/>
                <w:b/>
                <w:bCs/>
                <w:sz w:val="24"/>
              </w:rPr>
            </w:pPr>
            <w:r w:rsidRPr="00B27569">
              <w:rPr>
                <w:rFonts w:ascii="Times" w:hAnsi="Times" w:cs="Times"/>
                <w:b/>
                <w:bCs/>
                <w:sz w:val="24"/>
              </w:rPr>
              <w:t>W jaki sposób i kiedy nastąpi ewaluacja efektów projektu oraz jakie mierniki zostaną zastosowane?</w:t>
            </w:r>
          </w:p>
        </w:tc>
      </w:tr>
      <w:tr w:rsidR="002A4421" w:rsidRPr="00E07381" w14:paraId="76EEAE95" w14:textId="77777777" w:rsidTr="004F3893">
        <w:trPr>
          <w:gridAfter w:val="1"/>
          <w:wAfter w:w="10" w:type="dxa"/>
          <w:trHeight w:val="142"/>
          <w:jc w:val="center"/>
        </w:trPr>
        <w:tc>
          <w:tcPr>
            <w:tcW w:w="10937" w:type="dxa"/>
            <w:gridSpan w:val="29"/>
            <w:shd w:val="clear" w:color="auto" w:fill="FFFFFF"/>
          </w:tcPr>
          <w:p w14:paraId="729FC8FE" w14:textId="53E92656" w:rsidR="002A4421" w:rsidRPr="00E07381" w:rsidRDefault="002A4421" w:rsidP="002A4421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Nie dotyczy</w:t>
            </w:r>
          </w:p>
        </w:tc>
      </w:tr>
      <w:tr w:rsidR="002A4421" w:rsidRPr="00E07381" w14:paraId="1E2FBD0B" w14:textId="77777777" w:rsidTr="004F3893">
        <w:trPr>
          <w:gridAfter w:val="1"/>
          <w:wAfter w:w="10" w:type="dxa"/>
          <w:trHeight w:val="142"/>
          <w:jc w:val="center"/>
        </w:trPr>
        <w:tc>
          <w:tcPr>
            <w:tcW w:w="10937" w:type="dxa"/>
            <w:gridSpan w:val="29"/>
            <w:shd w:val="clear" w:color="auto" w:fill="99CCFF"/>
          </w:tcPr>
          <w:p w14:paraId="3DAC8323" w14:textId="77777777" w:rsidR="002A4421" w:rsidRPr="00B27569" w:rsidRDefault="002A4421" w:rsidP="002A4421">
            <w:pPr>
              <w:pStyle w:val="Akapitzlist"/>
              <w:numPr>
                <w:ilvl w:val="0"/>
                <w:numId w:val="17"/>
              </w:numPr>
              <w:rPr>
                <w:rFonts w:ascii="Times" w:hAnsi="Times" w:cs="Times"/>
                <w:b/>
                <w:bCs/>
                <w:sz w:val="24"/>
              </w:rPr>
            </w:pPr>
            <w:r w:rsidRPr="00B27569">
              <w:rPr>
                <w:rFonts w:ascii="Times" w:hAnsi="Times" w:cs="Times"/>
                <w:b/>
                <w:bCs/>
                <w:sz w:val="24"/>
              </w:rPr>
              <w:t xml:space="preserve">Załączniki (istotne dokumenty źródłowe, badania, analizy itp.) </w:t>
            </w:r>
          </w:p>
        </w:tc>
      </w:tr>
      <w:tr w:rsidR="002A4421" w:rsidRPr="00E07381" w14:paraId="0855ADB0" w14:textId="77777777" w:rsidTr="004F3893">
        <w:trPr>
          <w:gridAfter w:val="1"/>
          <w:wAfter w:w="10" w:type="dxa"/>
          <w:trHeight w:val="142"/>
          <w:jc w:val="center"/>
        </w:trPr>
        <w:tc>
          <w:tcPr>
            <w:tcW w:w="10937" w:type="dxa"/>
            <w:gridSpan w:val="29"/>
            <w:shd w:val="clear" w:color="auto" w:fill="FFFFFF"/>
          </w:tcPr>
          <w:p w14:paraId="287414FB" w14:textId="4FFAE189" w:rsidR="002A4421" w:rsidRPr="00E07381" w:rsidRDefault="002A4421" w:rsidP="002A4421">
            <w:pPr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Brak</w:t>
            </w:r>
          </w:p>
        </w:tc>
      </w:tr>
    </w:tbl>
    <w:p w14:paraId="1039620C" w14:textId="77777777" w:rsidR="00CE0165" w:rsidRPr="00CE0165" w:rsidRDefault="00CE0165" w:rsidP="00CE0165">
      <w:pPr>
        <w:pStyle w:val="ARTartustawynprozporzdzenia"/>
      </w:pPr>
    </w:p>
    <w:p w14:paraId="16A36A28" w14:textId="77777777" w:rsidR="00825A79" w:rsidRPr="00737F6A" w:rsidRDefault="00825A79" w:rsidP="00C24E9D">
      <w:pPr>
        <w:pStyle w:val="ODNONIKSPECtreodnonikadoodnonika"/>
      </w:pPr>
    </w:p>
    <w:sectPr w:rsidR="00825A79" w:rsidRPr="00737F6A" w:rsidSect="001A7F15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99511" w14:textId="77777777" w:rsidR="00022746" w:rsidRDefault="00022746">
      <w:r>
        <w:separator/>
      </w:r>
    </w:p>
  </w:endnote>
  <w:endnote w:type="continuationSeparator" w:id="0">
    <w:p w14:paraId="7C85689D" w14:textId="77777777" w:rsidR="00022746" w:rsidRDefault="0002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57BA6" w14:textId="77777777" w:rsidR="00022746" w:rsidRDefault="00022746">
      <w:r>
        <w:separator/>
      </w:r>
    </w:p>
  </w:footnote>
  <w:footnote w:type="continuationSeparator" w:id="0">
    <w:p w14:paraId="2E12ACB4" w14:textId="77777777" w:rsidR="00022746" w:rsidRDefault="00022746">
      <w:r>
        <w:continuationSeparator/>
      </w:r>
    </w:p>
  </w:footnote>
  <w:footnote w:id="1">
    <w:p w14:paraId="4BF23D7E" w14:textId="4DE5E958" w:rsidR="004C2555" w:rsidRDefault="004C2555" w:rsidP="004C2555">
      <w:pPr>
        <w:pStyle w:val="ODNONIKtreodnonika"/>
      </w:pPr>
      <w:r>
        <w:rPr>
          <w:rStyle w:val="Odwoanieprzypisudolnego"/>
        </w:rPr>
        <w:footnoteRef/>
      </w:r>
      <w:r w:rsidRPr="004C2555">
        <w:rPr>
          <w:rStyle w:val="IGindeksgrny"/>
        </w:rPr>
        <w:t>)</w:t>
      </w:r>
      <w:r w:rsidR="00480254">
        <w:tab/>
      </w:r>
      <w:r w:rsidRPr="000A73C0">
        <w:t>Minister Cyfryzacji kieruje działem administracji rządowej – informatyzacja, na podstawie § 1 ust. 2 </w:t>
      </w:r>
      <w:r w:rsidRPr="00C346EE">
        <w:t>rozporządzenia P</w:t>
      </w:r>
      <w:r>
        <w:t xml:space="preserve">rezesa Rady Ministrów z dnia </w:t>
      </w:r>
      <w:r w:rsidR="00480254">
        <w:t>18 grudnia</w:t>
      </w:r>
      <w:r w:rsidRPr="008E118F">
        <w:t xml:space="preserve"> 2023 r. w sprawie szczegółowego zakresu działania Ministra Cyfryzacji (Dz. U. poz. </w:t>
      </w:r>
      <w:r w:rsidR="00480254">
        <w:t>2720</w:t>
      </w:r>
      <w:r w:rsidRPr="000A73C0">
        <w:t>).</w:t>
      </w:r>
      <w:r w:rsidR="00E32251">
        <w:t xml:space="preserve"> </w:t>
      </w:r>
    </w:p>
  </w:footnote>
  <w:footnote w:id="2">
    <w:p w14:paraId="6AEED3BC" w14:textId="56D6648C" w:rsidR="00FA6A36" w:rsidRPr="00FA6A36" w:rsidRDefault="00FA6A36" w:rsidP="00FA6A36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FA6A36">
        <w:t>Niniejsze rozporządzenie </w:t>
      </w:r>
      <w:bookmarkStart w:id="0" w:name="highlightHit_18"/>
      <w:bookmarkEnd w:id="0"/>
      <w:r w:rsidRPr="00FA6A36">
        <w:t xml:space="preserve">w zakresie swojej regulacji wdraża dyrektywę Parlamentu Europejskiego i Rady </w:t>
      </w:r>
      <w:r w:rsidR="000A25EF">
        <w:t xml:space="preserve">(UE) </w:t>
      </w:r>
      <w:r w:rsidRPr="00FA6A36">
        <w:t>20</w:t>
      </w:r>
      <w:r w:rsidR="00E050A4">
        <w:t>18</w:t>
      </w:r>
      <w:r w:rsidRPr="00FA6A36">
        <w:t>/</w:t>
      </w:r>
      <w:r w:rsidR="00E050A4">
        <w:t>1972</w:t>
      </w:r>
      <w:r w:rsidRPr="00FA6A36">
        <w:t xml:space="preserve"> z dnia</w:t>
      </w:r>
      <w:r w:rsidR="00E050A4">
        <w:t xml:space="preserve"> 11 grudnia </w:t>
      </w:r>
      <w:r w:rsidRPr="00FA6A36">
        <w:t>20</w:t>
      </w:r>
      <w:r w:rsidR="00E050A4">
        <w:t xml:space="preserve">18 </w:t>
      </w:r>
      <w:r w:rsidRPr="00FA6A36">
        <w:t>r. </w:t>
      </w:r>
      <w:bookmarkStart w:id="1" w:name="highlightHit_19"/>
      <w:bookmarkStart w:id="2" w:name="highlightHit_20"/>
      <w:bookmarkEnd w:id="1"/>
      <w:bookmarkEnd w:id="2"/>
      <w:r w:rsidR="00E050A4">
        <w:t>ustanawiając</w:t>
      </w:r>
      <w:r w:rsidR="00095B09">
        <w:t>ą</w:t>
      </w:r>
      <w:r w:rsidR="00E050A4">
        <w:t xml:space="preserve"> Europejski kodeks łączności elektronicznej</w:t>
      </w:r>
      <w:r w:rsidRPr="00FA6A36">
        <w:t> (Dz.</w:t>
      </w:r>
      <w:r>
        <w:t xml:space="preserve"> </w:t>
      </w:r>
      <w:r w:rsidRPr="00FA6A36">
        <w:t>Urz. UE L</w:t>
      </w:r>
      <w:r w:rsidR="00E050A4">
        <w:t xml:space="preserve"> 321 </w:t>
      </w:r>
      <w:r w:rsidRPr="00FA6A36">
        <w:t xml:space="preserve">z </w:t>
      </w:r>
      <w:r w:rsidR="00E050A4">
        <w:t>17.12.2018</w:t>
      </w:r>
      <w:r w:rsidRPr="00FA6A36">
        <w:t>, str.</w:t>
      </w:r>
      <w:r w:rsidR="00E050A4">
        <w:t xml:space="preserve"> 36</w:t>
      </w:r>
      <w:r w:rsidR="00C2767B">
        <w:t xml:space="preserve">, z </w:t>
      </w:r>
      <w:proofErr w:type="spellStart"/>
      <w:r w:rsidR="00C2767B">
        <w:t>późn</w:t>
      </w:r>
      <w:proofErr w:type="spellEnd"/>
      <w:r w:rsidR="00C2767B">
        <w:t>. zm.</w:t>
      </w:r>
      <w:r w:rsidRPr="00FA6A36">
        <w:t>).</w:t>
      </w:r>
    </w:p>
  </w:footnote>
  <w:footnote w:id="3">
    <w:p w14:paraId="3969C266" w14:textId="79DC356F" w:rsidR="008C2B1E" w:rsidRPr="008C2B1E" w:rsidRDefault="008C2B1E" w:rsidP="008C2B1E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  <w:t>Niniejsze rozporządzenie było poprzedzone rozporządzeniem Ministra Administracji i Cyfryzacji z dnia 30 października 2013 r. w sprawie planu numeracji krajowej dla publicznych sieci telekomunikacyjnych, w  których świadczone są publicznie dostępne usługi telefoniczne (Dz. U. z 2023 r. poz. 145), które traci moc z dniem wejścia w życie niniejszego rozporządzenia</w:t>
      </w:r>
      <w:r w:rsidR="00E568B0">
        <w:t xml:space="preserve"> zgodnie z art. 10</w:t>
      </w:r>
      <w:r w:rsidR="00F90A2D">
        <w:t>4</w:t>
      </w:r>
      <w:r w:rsidR="00E568B0">
        <w:t xml:space="preserve"> pkt 13 lit. a tiret pierwsze ustawy z</w:t>
      </w:r>
      <w:r w:rsidR="00095B09">
        <w:t> </w:t>
      </w:r>
      <w:r w:rsidR="00E568B0">
        <w:t xml:space="preserve">dnia </w:t>
      </w:r>
      <w:r w:rsidR="00095B09">
        <w:t xml:space="preserve">12 lipca 2024 </w:t>
      </w:r>
      <w:r w:rsidR="00E568B0">
        <w:t xml:space="preserve">r. </w:t>
      </w:r>
      <w:r w:rsidR="00E568B0">
        <w:sym w:font="Symbol" w:char="F02D"/>
      </w:r>
      <w:r w:rsidR="00E568B0">
        <w:t xml:space="preserve"> Przepisy wprowadzające ustawę – Prawo komunikacji elektronicznej (Dz. U. poz. …)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97B9D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314B9"/>
    <w:multiLevelType w:val="hybridMultilevel"/>
    <w:tmpl w:val="62D645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66D42"/>
    <w:multiLevelType w:val="hybridMultilevel"/>
    <w:tmpl w:val="CB38C13A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" w15:restartNumberingAfterBreak="0">
    <w:nsid w:val="22BF2D58"/>
    <w:multiLevelType w:val="hybridMultilevel"/>
    <w:tmpl w:val="A978E1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E14421"/>
    <w:multiLevelType w:val="hybridMultilevel"/>
    <w:tmpl w:val="62D645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825F0"/>
    <w:multiLevelType w:val="hybridMultilevel"/>
    <w:tmpl w:val="84FE9978"/>
    <w:lvl w:ilvl="0" w:tplc="CF38390A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440F3ACB"/>
    <w:multiLevelType w:val="hybridMultilevel"/>
    <w:tmpl w:val="EC40F1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14B5E"/>
    <w:multiLevelType w:val="hybridMultilevel"/>
    <w:tmpl w:val="393C4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1296A"/>
    <w:multiLevelType w:val="hybridMultilevel"/>
    <w:tmpl w:val="18BC5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014FB"/>
    <w:multiLevelType w:val="hybridMultilevel"/>
    <w:tmpl w:val="09184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F4080"/>
    <w:multiLevelType w:val="hybridMultilevel"/>
    <w:tmpl w:val="6AE079B4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72B03"/>
    <w:multiLevelType w:val="hybridMultilevel"/>
    <w:tmpl w:val="DF428F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35B86"/>
    <w:multiLevelType w:val="hybridMultilevel"/>
    <w:tmpl w:val="CEF63F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F1247"/>
    <w:multiLevelType w:val="hybridMultilevel"/>
    <w:tmpl w:val="BEF417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B5C9D"/>
    <w:multiLevelType w:val="hybridMultilevel"/>
    <w:tmpl w:val="9F5E6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C4F9D"/>
    <w:multiLevelType w:val="hybridMultilevel"/>
    <w:tmpl w:val="1736B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F21784"/>
    <w:multiLevelType w:val="hybridMultilevel"/>
    <w:tmpl w:val="1736B7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658C1"/>
    <w:multiLevelType w:val="hybridMultilevel"/>
    <w:tmpl w:val="6A9E94A4"/>
    <w:lvl w:ilvl="0" w:tplc="C2EC5D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9172923">
    <w:abstractNumId w:val="14"/>
  </w:num>
  <w:num w:numId="2" w16cid:durableId="19247994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9201236">
    <w:abstractNumId w:val="10"/>
  </w:num>
  <w:num w:numId="4" w16cid:durableId="1924877769">
    <w:abstractNumId w:val="9"/>
  </w:num>
  <w:num w:numId="5" w16cid:durableId="1461872982">
    <w:abstractNumId w:val="11"/>
  </w:num>
  <w:num w:numId="6" w16cid:durableId="449596310">
    <w:abstractNumId w:val="12"/>
  </w:num>
  <w:num w:numId="7" w16cid:durableId="568155360">
    <w:abstractNumId w:val="6"/>
  </w:num>
  <w:num w:numId="8" w16cid:durableId="1709642710">
    <w:abstractNumId w:val="15"/>
  </w:num>
  <w:num w:numId="9" w16cid:durableId="132405263">
    <w:abstractNumId w:val="13"/>
  </w:num>
  <w:num w:numId="10" w16cid:durableId="1343707092">
    <w:abstractNumId w:val="1"/>
  </w:num>
  <w:num w:numId="11" w16cid:durableId="21053707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41099706">
    <w:abstractNumId w:val="16"/>
  </w:num>
  <w:num w:numId="13" w16cid:durableId="975246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83685895">
    <w:abstractNumId w:val="0"/>
  </w:num>
  <w:num w:numId="15" w16cid:durableId="1259216858">
    <w:abstractNumId w:val="5"/>
  </w:num>
  <w:num w:numId="16" w16cid:durableId="943269650">
    <w:abstractNumId w:val="2"/>
  </w:num>
  <w:num w:numId="17" w16cid:durableId="1515148815">
    <w:abstractNumId w:val="3"/>
  </w:num>
  <w:num w:numId="18" w16cid:durableId="1464807435">
    <w:abstractNumId w:val="7"/>
  </w:num>
  <w:num w:numId="19" w16cid:durableId="2144493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55"/>
    <w:rsid w:val="00000D13"/>
    <w:rsid w:val="000012DA"/>
    <w:rsid w:val="0000246E"/>
    <w:rsid w:val="00003862"/>
    <w:rsid w:val="00012A35"/>
    <w:rsid w:val="00016099"/>
    <w:rsid w:val="00017DC2"/>
    <w:rsid w:val="0002134C"/>
    <w:rsid w:val="00021522"/>
    <w:rsid w:val="00022746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21FF"/>
    <w:rsid w:val="00064A38"/>
    <w:rsid w:val="00064E4C"/>
    <w:rsid w:val="0006566A"/>
    <w:rsid w:val="00066658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0CF1"/>
    <w:rsid w:val="00091BA2"/>
    <w:rsid w:val="0009221E"/>
    <w:rsid w:val="000944EF"/>
    <w:rsid w:val="00095B09"/>
    <w:rsid w:val="0009732D"/>
    <w:rsid w:val="000973F0"/>
    <w:rsid w:val="000A1296"/>
    <w:rsid w:val="000A1C27"/>
    <w:rsid w:val="000A1DAD"/>
    <w:rsid w:val="000A25EF"/>
    <w:rsid w:val="000A2649"/>
    <w:rsid w:val="000A323B"/>
    <w:rsid w:val="000A3BFA"/>
    <w:rsid w:val="000A5132"/>
    <w:rsid w:val="000B298D"/>
    <w:rsid w:val="000B5B2D"/>
    <w:rsid w:val="000B5DCE"/>
    <w:rsid w:val="000B5FAC"/>
    <w:rsid w:val="000B5FDB"/>
    <w:rsid w:val="000C05BA"/>
    <w:rsid w:val="000C0E8F"/>
    <w:rsid w:val="000C4BC4"/>
    <w:rsid w:val="000D0110"/>
    <w:rsid w:val="000D2468"/>
    <w:rsid w:val="000D2C80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0CB3"/>
    <w:rsid w:val="001022D1"/>
    <w:rsid w:val="001042BA"/>
    <w:rsid w:val="001044AC"/>
    <w:rsid w:val="00106D03"/>
    <w:rsid w:val="001103AB"/>
    <w:rsid w:val="00110465"/>
    <w:rsid w:val="00110628"/>
    <w:rsid w:val="00110CD9"/>
    <w:rsid w:val="0011245A"/>
    <w:rsid w:val="0011493E"/>
    <w:rsid w:val="00115B72"/>
    <w:rsid w:val="001209EC"/>
    <w:rsid w:val="00120A9E"/>
    <w:rsid w:val="001253CC"/>
    <w:rsid w:val="00125A9C"/>
    <w:rsid w:val="001270A2"/>
    <w:rsid w:val="001311A8"/>
    <w:rsid w:val="00131237"/>
    <w:rsid w:val="001329AC"/>
    <w:rsid w:val="00134CA0"/>
    <w:rsid w:val="0014026F"/>
    <w:rsid w:val="0014176B"/>
    <w:rsid w:val="00147A47"/>
    <w:rsid w:val="00147AA1"/>
    <w:rsid w:val="001520CF"/>
    <w:rsid w:val="00152BF9"/>
    <w:rsid w:val="0015667C"/>
    <w:rsid w:val="00157110"/>
    <w:rsid w:val="0015742A"/>
    <w:rsid w:val="00157DA1"/>
    <w:rsid w:val="00163147"/>
    <w:rsid w:val="00164C57"/>
    <w:rsid w:val="00164C9D"/>
    <w:rsid w:val="00167635"/>
    <w:rsid w:val="00170EB0"/>
    <w:rsid w:val="00172F7A"/>
    <w:rsid w:val="00173150"/>
    <w:rsid w:val="00173390"/>
    <w:rsid w:val="001736F0"/>
    <w:rsid w:val="00173BB3"/>
    <w:rsid w:val="001740D0"/>
    <w:rsid w:val="00174F2C"/>
    <w:rsid w:val="00180F2A"/>
    <w:rsid w:val="00181AA3"/>
    <w:rsid w:val="00184B91"/>
    <w:rsid w:val="00184D4A"/>
    <w:rsid w:val="00186EC1"/>
    <w:rsid w:val="00191E1F"/>
    <w:rsid w:val="0019455E"/>
    <w:rsid w:val="0019473B"/>
    <w:rsid w:val="00194EE0"/>
    <w:rsid w:val="00194FF0"/>
    <w:rsid w:val="001952B1"/>
    <w:rsid w:val="00196891"/>
    <w:rsid w:val="00196E39"/>
    <w:rsid w:val="00197649"/>
    <w:rsid w:val="001A01FB"/>
    <w:rsid w:val="001A10E9"/>
    <w:rsid w:val="001A183D"/>
    <w:rsid w:val="001A2B65"/>
    <w:rsid w:val="001A3CD3"/>
    <w:rsid w:val="001A4587"/>
    <w:rsid w:val="001A5BEF"/>
    <w:rsid w:val="001A6ECF"/>
    <w:rsid w:val="001A7F15"/>
    <w:rsid w:val="001B0510"/>
    <w:rsid w:val="001B342E"/>
    <w:rsid w:val="001B5E0A"/>
    <w:rsid w:val="001C0BC2"/>
    <w:rsid w:val="001C1832"/>
    <w:rsid w:val="001C188C"/>
    <w:rsid w:val="001C54B6"/>
    <w:rsid w:val="001C64A3"/>
    <w:rsid w:val="001C6C50"/>
    <w:rsid w:val="001D1783"/>
    <w:rsid w:val="001D53CD"/>
    <w:rsid w:val="001D55A3"/>
    <w:rsid w:val="001D5AF5"/>
    <w:rsid w:val="001E1E73"/>
    <w:rsid w:val="001E4E0C"/>
    <w:rsid w:val="001E526D"/>
    <w:rsid w:val="001E5655"/>
    <w:rsid w:val="001E61BA"/>
    <w:rsid w:val="001F1832"/>
    <w:rsid w:val="001F220F"/>
    <w:rsid w:val="001F25B3"/>
    <w:rsid w:val="001F59FE"/>
    <w:rsid w:val="001F6616"/>
    <w:rsid w:val="00202BD4"/>
    <w:rsid w:val="00204A97"/>
    <w:rsid w:val="002114EF"/>
    <w:rsid w:val="002121FF"/>
    <w:rsid w:val="002166AD"/>
    <w:rsid w:val="00217030"/>
    <w:rsid w:val="00217871"/>
    <w:rsid w:val="00220BFC"/>
    <w:rsid w:val="00221ED8"/>
    <w:rsid w:val="002231EA"/>
    <w:rsid w:val="00223FDF"/>
    <w:rsid w:val="002259C1"/>
    <w:rsid w:val="002276B6"/>
    <w:rsid w:val="002279C0"/>
    <w:rsid w:val="0023727E"/>
    <w:rsid w:val="00242081"/>
    <w:rsid w:val="002435C4"/>
    <w:rsid w:val="00243777"/>
    <w:rsid w:val="002441CD"/>
    <w:rsid w:val="002461C1"/>
    <w:rsid w:val="002501A3"/>
    <w:rsid w:val="0025166C"/>
    <w:rsid w:val="002555D4"/>
    <w:rsid w:val="00261A16"/>
    <w:rsid w:val="00263522"/>
    <w:rsid w:val="00264EC6"/>
    <w:rsid w:val="00271013"/>
    <w:rsid w:val="00273FE4"/>
    <w:rsid w:val="00274E25"/>
    <w:rsid w:val="00275F37"/>
    <w:rsid w:val="002765B4"/>
    <w:rsid w:val="00276A94"/>
    <w:rsid w:val="00283F95"/>
    <w:rsid w:val="00285B3E"/>
    <w:rsid w:val="00290222"/>
    <w:rsid w:val="00290A52"/>
    <w:rsid w:val="0029405D"/>
    <w:rsid w:val="00294FA6"/>
    <w:rsid w:val="00295A6F"/>
    <w:rsid w:val="002960D2"/>
    <w:rsid w:val="002A1C5F"/>
    <w:rsid w:val="002A20C4"/>
    <w:rsid w:val="002A4421"/>
    <w:rsid w:val="002A570F"/>
    <w:rsid w:val="002A7292"/>
    <w:rsid w:val="002A7358"/>
    <w:rsid w:val="002A7902"/>
    <w:rsid w:val="002B020D"/>
    <w:rsid w:val="002B0D73"/>
    <w:rsid w:val="002B0F6B"/>
    <w:rsid w:val="002B23B8"/>
    <w:rsid w:val="002B3899"/>
    <w:rsid w:val="002B4429"/>
    <w:rsid w:val="002B68A6"/>
    <w:rsid w:val="002B7FAF"/>
    <w:rsid w:val="002C2FB7"/>
    <w:rsid w:val="002D0C4F"/>
    <w:rsid w:val="002D1364"/>
    <w:rsid w:val="002D4066"/>
    <w:rsid w:val="002D4D30"/>
    <w:rsid w:val="002D5000"/>
    <w:rsid w:val="002D57B1"/>
    <w:rsid w:val="002D598D"/>
    <w:rsid w:val="002D7188"/>
    <w:rsid w:val="002D7D1F"/>
    <w:rsid w:val="002E0EAD"/>
    <w:rsid w:val="002E1DE3"/>
    <w:rsid w:val="002E2AB6"/>
    <w:rsid w:val="002E3AE8"/>
    <w:rsid w:val="002E3BD5"/>
    <w:rsid w:val="002E3F34"/>
    <w:rsid w:val="002E5F79"/>
    <w:rsid w:val="002E64FA"/>
    <w:rsid w:val="002F0A00"/>
    <w:rsid w:val="002F0CFA"/>
    <w:rsid w:val="002F4EA7"/>
    <w:rsid w:val="002F669F"/>
    <w:rsid w:val="00301C97"/>
    <w:rsid w:val="0031004C"/>
    <w:rsid w:val="003105F6"/>
    <w:rsid w:val="00311297"/>
    <w:rsid w:val="003113BE"/>
    <w:rsid w:val="003122CA"/>
    <w:rsid w:val="003148FD"/>
    <w:rsid w:val="00316211"/>
    <w:rsid w:val="00317FCE"/>
    <w:rsid w:val="00321080"/>
    <w:rsid w:val="00322D45"/>
    <w:rsid w:val="0032569A"/>
    <w:rsid w:val="00325A1F"/>
    <w:rsid w:val="003268F9"/>
    <w:rsid w:val="00330BAF"/>
    <w:rsid w:val="0033177E"/>
    <w:rsid w:val="00334E3A"/>
    <w:rsid w:val="00334FC3"/>
    <w:rsid w:val="0033566C"/>
    <w:rsid w:val="003361DD"/>
    <w:rsid w:val="00341A6A"/>
    <w:rsid w:val="00344C39"/>
    <w:rsid w:val="00345B9C"/>
    <w:rsid w:val="00346357"/>
    <w:rsid w:val="00352DAE"/>
    <w:rsid w:val="00354EB9"/>
    <w:rsid w:val="003602AE"/>
    <w:rsid w:val="00360929"/>
    <w:rsid w:val="0036248F"/>
    <w:rsid w:val="00363E70"/>
    <w:rsid w:val="003647D5"/>
    <w:rsid w:val="00366BFE"/>
    <w:rsid w:val="003674B0"/>
    <w:rsid w:val="0037727C"/>
    <w:rsid w:val="00377E70"/>
    <w:rsid w:val="00380904"/>
    <w:rsid w:val="003815C3"/>
    <w:rsid w:val="00381CE9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972"/>
    <w:rsid w:val="003A7A63"/>
    <w:rsid w:val="003B000C"/>
    <w:rsid w:val="003B0F1D"/>
    <w:rsid w:val="003B4A57"/>
    <w:rsid w:val="003C0AD9"/>
    <w:rsid w:val="003C0ED0"/>
    <w:rsid w:val="003C12F4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048"/>
    <w:rsid w:val="003F2FBE"/>
    <w:rsid w:val="003F318D"/>
    <w:rsid w:val="003F5BAE"/>
    <w:rsid w:val="003F61AA"/>
    <w:rsid w:val="003F6ED7"/>
    <w:rsid w:val="0040141D"/>
    <w:rsid w:val="00401C84"/>
    <w:rsid w:val="00402D32"/>
    <w:rsid w:val="00403210"/>
    <w:rsid w:val="004035BB"/>
    <w:rsid w:val="004035EB"/>
    <w:rsid w:val="00404C61"/>
    <w:rsid w:val="00407332"/>
    <w:rsid w:val="00407828"/>
    <w:rsid w:val="00412D74"/>
    <w:rsid w:val="00413D8E"/>
    <w:rsid w:val="004140F2"/>
    <w:rsid w:val="00417B22"/>
    <w:rsid w:val="00421085"/>
    <w:rsid w:val="0042465E"/>
    <w:rsid w:val="00424DF7"/>
    <w:rsid w:val="00432B76"/>
    <w:rsid w:val="00434D01"/>
    <w:rsid w:val="00435292"/>
    <w:rsid w:val="004352A0"/>
    <w:rsid w:val="00435D26"/>
    <w:rsid w:val="00440C99"/>
    <w:rsid w:val="0044175C"/>
    <w:rsid w:val="00445B41"/>
    <w:rsid w:val="00445F4D"/>
    <w:rsid w:val="004504C0"/>
    <w:rsid w:val="00450E65"/>
    <w:rsid w:val="00451123"/>
    <w:rsid w:val="004550FB"/>
    <w:rsid w:val="004558AF"/>
    <w:rsid w:val="0046111A"/>
    <w:rsid w:val="00462946"/>
    <w:rsid w:val="00463F43"/>
    <w:rsid w:val="00464B94"/>
    <w:rsid w:val="004653A8"/>
    <w:rsid w:val="00465A0B"/>
    <w:rsid w:val="00465F25"/>
    <w:rsid w:val="00467AB0"/>
    <w:rsid w:val="0047077C"/>
    <w:rsid w:val="00470B05"/>
    <w:rsid w:val="0047207C"/>
    <w:rsid w:val="00472CD6"/>
    <w:rsid w:val="00473803"/>
    <w:rsid w:val="00474E3C"/>
    <w:rsid w:val="00480254"/>
    <w:rsid w:val="00480A58"/>
    <w:rsid w:val="00481B6C"/>
    <w:rsid w:val="00482151"/>
    <w:rsid w:val="00485FAD"/>
    <w:rsid w:val="00487AED"/>
    <w:rsid w:val="00491EDF"/>
    <w:rsid w:val="00492A3F"/>
    <w:rsid w:val="00494F62"/>
    <w:rsid w:val="004A2001"/>
    <w:rsid w:val="004A3590"/>
    <w:rsid w:val="004A4571"/>
    <w:rsid w:val="004B00A7"/>
    <w:rsid w:val="004B25E2"/>
    <w:rsid w:val="004B34D7"/>
    <w:rsid w:val="004B5037"/>
    <w:rsid w:val="004B5107"/>
    <w:rsid w:val="004B561B"/>
    <w:rsid w:val="004B5B2F"/>
    <w:rsid w:val="004B626A"/>
    <w:rsid w:val="004B660E"/>
    <w:rsid w:val="004C05BD"/>
    <w:rsid w:val="004C2555"/>
    <w:rsid w:val="004C3B06"/>
    <w:rsid w:val="004C3F97"/>
    <w:rsid w:val="004C6109"/>
    <w:rsid w:val="004C7EE7"/>
    <w:rsid w:val="004D093A"/>
    <w:rsid w:val="004D2DEE"/>
    <w:rsid w:val="004D2E1F"/>
    <w:rsid w:val="004D711F"/>
    <w:rsid w:val="004D7FD9"/>
    <w:rsid w:val="004E1324"/>
    <w:rsid w:val="004E19A5"/>
    <w:rsid w:val="004E37E5"/>
    <w:rsid w:val="004E3C65"/>
    <w:rsid w:val="004E3FDB"/>
    <w:rsid w:val="004F1F4A"/>
    <w:rsid w:val="004F2039"/>
    <w:rsid w:val="004F296D"/>
    <w:rsid w:val="004F43C1"/>
    <w:rsid w:val="004F508B"/>
    <w:rsid w:val="004F695F"/>
    <w:rsid w:val="004F6CA4"/>
    <w:rsid w:val="004F7B46"/>
    <w:rsid w:val="004F7E83"/>
    <w:rsid w:val="00500752"/>
    <w:rsid w:val="00501095"/>
    <w:rsid w:val="00501A50"/>
    <w:rsid w:val="0050222D"/>
    <w:rsid w:val="00503518"/>
    <w:rsid w:val="00503AF3"/>
    <w:rsid w:val="0050696D"/>
    <w:rsid w:val="005107F0"/>
    <w:rsid w:val="0051094B"/>
    <w:rsid w:val="00510A7C"/>
    <w:rsid w:val="00510D46"/>
    <w:rsid w:val="005110D7"/>
    <w:rsid w:val="00511D99"/>
    <w:rsid w:val="005128D3"/>
    <w:rsid w:val="005147E8"/>
    <w:rsid w:val="00514DA2"/>
    <w:rsid w:val="005158F2"/>
    <w:rsid w:val="005217C7"/>
    <w:rsid w:val="0052445A"/>
    <w:rsid w:val="00526DFC"/>
    <w:rsid w:val="00526F43"/>
    <w:rsid w:val="00527651"/>
    <w:rsid w:val="005335F4"/>
    <w:rsid w:val="005363AB"/>
    <w:rsid w:val="005365A1"/>
    <w:rsid w:val="0054392C"/>
    <w:rsid w:val="00544EEA"/>
    <w:rsid w:val="00544EF4"/>
    <w:rsid w:val="00545E53"/>
    <w:rsid w:val="005465C1"/>
    <w:rsid w:val="005479D9"/>
    <w:rsid w:val="005520EC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16AD"/>
    <w:rsid w:val="00571F42"/>
    <w:rsid w:val="00572512"/>
    <w:rsid w:val="00573EE6"/>
    <w:rsid w:val="0057547F"/>
    <w:rsid w:val="005754EE"/>
    <w:rsid w:val="0057617E"/>
    <w:rsid w:val="00576497"/>
    <w:rsid w:val="005765CB"/>
    <w:rsid w:val="005771C7"/>
    <w:rsid w:val="0058072A"/>
    <w:rsid w:val="00582F85"/>
    <w:rsid w:val="005835E7"/>
    <w:rsid w:val="0058397F"/>
    <w:rsid w:val="00583BF8"/>
    <w:rsid w:val="00585F33"/>
    <w:rsid w:val="00591124"/>
    <w:rsid w:val="00593FE3"/>
    <w:rsid w:val="00597024"/>
    <w:rsid w:val="005A0274"/>
    <w:rsid w:val="005A095C"/>
    <w:rsid w:val="005A3C7C"/>
    <w:rsid w:val="005A5027"/>
    <w:rsid w:val="005A669D"/>
    <w:rsid w:val="005A75D8"/>
    <w:rsid w:val="005B3D56"/>
    <w:rsid w:val="005B713E"/>
    <w:rsid w:val="005C03B6"/>
    <w:rsid w:val="005C14B7"/>
    <w:rsid w:val="005C348E"/>
    <w:rsid w:val="005C68E1"/>
    <w:rsid w:val="005C79A0"/>
    <w:rsid w:val="005D3763"/>
    <w:rsid w:val="005D55E1"/>
    <w:rsid w:val="005E1833"/>
    <w:rsid w:val="005E19F7"/>
    <w:rsid w:val="005E4F04"/>
    <w:rsid w:val="005E60D1"/>
    <w:rsid w:val="005E62C2"/>
    <w:rsid w:val="005E6C71"/>
    <w:rsid w:val="005E7617"/>
    <w:rsid w:val="005F0963"/>
    <w:rsid w:val="005F2824"/>
    <w:rsid w:val="005F2EBA"/>
    <w:rsid w:val="005F3404"/>
    <w:rsid w:val="005F35C8"/>
    <w:rsid w:val="005F35ED"/>
    <w:rsid w:val="005F5C4D"/>
    <w:rsid w:val="005F7812"/>
    <w:rsid w:val="005F7A88"/>
    <w:rsid w:val="00603A1A"/>
    <w:rsid w:val="006046D5"/>
    <w:rsid w:val="00605E19"/>
    <w:rsid w:val="00606001"/>
    <w:rsid w:val="00607A93"/>
    <w:rsid w:val="00610C08"/>
    <w:rsid w:val="00611F74"/>
    <w:rsid w:val="00615772"/>
    <w:rsid w:val="00616669"/>
    <w:rsid w:val="00621256"/>
    <w:rsid w:val="00621FCC"/>
    <w:rsid w:val="006228BA"/>
    <w:rsid w:val="00622E4B"/>
    <w:rsid w:val="006333DA"/>
    <w:rsid w:val="00635134"/>
    <w:rsid w:val="006356E2"/>
    <w:rsid w:val="00636C1B"/>
    <w:rsid w:val="00642A65"/>
    <w:rsid w:val="00644DD2"/>
    <w:rsid w:val="00645DCE"/>
    <w:rsid w:val="006461E4"/>
    <w:rsid w:val="006465AC"/>
    <w:rsid w:val="006465BF"/>
    <w:rsid w:val="00650C9E"/>
    <w:rsid w:val="00653B22"/>
    <w:rsid w:val="00654124"/>
    <w:rsid w:val="00657BF2"/>
    <w:rsid w:val="00657BF4"/>
    <w:rsid w:val="006603FB"/>
    <w:rsid w:val="006608DF"/>
    <w:rsid w:val="006623AC"/>
    <w:rsid w:val="006640E8"/>
    <w:rsid w:val="006666C9"/>
    <w:rsid w:val="006678AF"/>
    <w:rsid w:val="006701EF"/>
    <w:rsid w:val="006715EC"/>
    <w:rsid w:val="00671C3F"/>
    <w:rsid w:val="00673BA5"/>
    <w:rsid w:val="0067417E"/>
    <w:rsid w:val="00677632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979C2"/>
    <w:rsid w:val="006A35D5"/>
    <w:rsid w:val="006A748A"/>
    <w:rsid w:val="006C2E89"/>
    <w:rsid w:val="006C419E"/>
    <w:rsid w:val="006C4A31"/>
    <w:rsid w:val="006C5AC2"/>
    <w:rsid w:val="006C6AFB"/>
    <w:rsid w:val="006D08AC"/>
    <w:rsid w:val="006D2735"/>
    <w:rsid w:val="006D45B2"/>
    <w:rsid w:val="006E0FCC"/>
    <w:rsid w:val="006E1E96"/>
    <w:rsid w:val="006E375C"/>
    <w:rsid w:val="006E3C9A"/>
    <w:rsid w:val="006E5E21"/>
    <w:rsid w:val="006F0FFE"/>
    <w:rsid w:val="006F2648"/>
    <w:rsid w:val="006F2F10"/>
    <w:rsid w:val="006F482B"/>
    <w:rsid w:val="006F6311"/>
    <w:rsid w:val="00700779"/>
    <w:rsid w:val="00701952"/>
    <w:rsid w:val="00702556"/>
    <w:rsid w:val="0070277E"/>
    <w:rsid w:val="00704156"/>
    <w:rsid w:val="007056C4"/>
    <w:rsid w:val="007057F5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6894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7D2"/>
    <w:rsid w:val="00764A67"/>
    <w:rsid w:val="00766E3C"/>
    <w:rsid w:val="00770F6B"/>
    <w:rsid w:val="00771883"/>
    <w:rsid w:val="00772189"/>
    <w:rsid w:val="00776DC2"/>
    <w:rsid w:val="00780122"/>
    <w:rsid w:val="0078214B"/>
    <w:rsid w:val="0078438E"/>
    <w:rsid w:val="0078498A"/>
    <w:rsid w:val="007878FE"/>
    <w:rsid w:val="00791AFD"/>
    <w:rsid w:val="00792207"/>
    <w:rsid w:val="00792B64"/>
    <w:rsid w:val="00792E29"/>
    <w:rsid w:val="0079310B"/>
    <w:rsid w:val="0079379A"/>
    <w:rsid w:val="00794953"/>
    <w:rsid w:val="007A1F2F"/>
    <w:rsid w:val="007A299E"/>
    <w:rsid w:val="007A2A5C"/>
    <w:rsid w:val="007A4CEE"/>
    <w:rsid w:val="007A5150"/>
    <w:rsid w:val="007A5373"/>
    <w:rsid w:val="007A789F"/>
    <w:rsid w:val="007B75BC"/>
    <w:rsid w:val="007C0BD6"/>
    <w:rsid w:val="007C3806"/>
    <w:rsid w:val="007C580D"/>
    <w:rsid w:val="007C5BB7"/>
    <w:rsid w:val="007D07D5"/>
    <w:rsid w:val="007D1C64"/>
    <w:rsid w:val="007D32DD"/>
    <w:rsid w:val="007D5222"/>
    <w:rsid w:val="007D5D95"/>
    <w:rsid w:val="007D6DCE"/>
    <w:rsid w:val="007D72C4"/>
    <w:rsid w:val="007E2CFE"/>
    <w:rsid w:val="007E2ECB"/>
    <w:rsid w:val="007E59C9"/>
    <w:rsid w:val="007E5A32"/>
    <w:rsid w:val="007E5A9B"/>
    <w:rsid w:val="007E7E7A"/>
    <w:rsid w:val="007F0072"/>
    <w:rsid w:val="007F2EB6"/>
    <w:rsid w:val="007F54C3"/>
    <w:rsid w:val="0080052D"/>
    <w:rsid w:val="00802949"/>
    <w:rsid w:val="0080301E"/>
    <w:rsid w:val="0080365F"/>
    <w:rsid w:val="008101F9"/>
    <w:rsid w:val="00812BE5"/>
    <w:rsid w:val="0081638E"/>
    <w:rsid w:val="00817429"/>
    <w:rsid w:val="00821514"/>
    <w:rsid w:val="00821E35"/>
    <w:rsid w:val="00824591"/>
    <w:rsid w:val="00824AED"/>
    <w:rsid w:val="00825A79"/>
    <w:rsid w:val="00827820"/>
    <w:rsid w:val="00827AE0"/>
    <w:rsid w:val="00831B8B"/>
    <w:rsid w:val="008325B4"/>
    <w:rsid w:val="0083405D"/>
    <w:rsid w:val="008341EF"/>
    <w:rsid w:val="008352D4"/>
    <w:rsid w:val="00836DB9"/>
    <w:rsid w:val="00837C67"/>
    <w:rsid w:val="00840AF1"/>
    <w:rsid w:val="008415B0"/>
    <w:rsid w:val="00842028"/>
    <w:rsid w:val="008436B8"/>
    <w:rsid w:val="008460B6"/>
    <w:rsid w:val="008472C7"/>
    <w:rsid w:val="00850C9D"/>
    <w:rsid w:val="00852B59"/>
    <w:rsid w:val="00856272"/>
    <w:rsid w:val="008563FF"/>
    <w:rsid w:val="00857FEE"/>
    <w:rsid w:val="0086018B"/>
    <w:rsid w:val="008611DD"/>
    <w:rsid w:val="008620DE"/>
    <w:rsid w:val="00865846"/>
    <w:rsid w:val="00866867"/>
    <w:rsid w:val="00867D02"/>
    <w:rsid w:val="00872257"/>
    <w:rsid w:val="00874D6C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565"/>
    <w:rsid w:val="00894F19"/>
    <w:rsid w:val="00896567"/>
    <w:rsid w:val="00896A10"/>
    <w:rsid w:val="008971B5"/>
    <w:rsid w:val="008A5D26"/>
    <w:rsid w:val="008A6B13"/>
    <w:rsid w:val="008A6ECB"/>
    <w:rsid w:val="008A7F91"/>
    <w:rsid w:val="008B041D"/>
    <w:rsid w:val="008B0BF9"/>
    <w:rsid w:val="008B14C6"/>
    <w:rsid w:val="008B2866"/>
    <w:rsid w:val="008B3859"/>
    <w:rsid w:val="008B436D"/>
    <w:rsid w:val="008B4E49"/>
    <w:rsid w:val="008B7712"/>
    <w:rsid w:val="008B7B26"/>
    <w:rsid w:val="008C1DDE"/>
    <w:rsid w:val="008C2B1E"/>
    <w:rsid w:val="008C3524"/>
    <w:rsid w:val="008C4061"/>
    <w:rsid w:val="008C4229"/>
    <w:rsid w:val="008C52B8"/>
    <w:rsid w:val="008C5BE0"/>
    <w:rsid w:val="008C7109"/>
    <w:rsid w:val="008C7233"/>
    <w:rsid w:val="008C7CCE"/>
    <w:rsid w:val="008D2434"/>
    <w:rsid w:val="008D436F"/>
    <w:rsid w:val="008D4B5C"/>
    <w:rsid w:val="008E04B8"/>
    <w:rsid w:val="008E171D"/>
    <w:rsid w:val="008E1A29"/>
    <w:rsid w:val="008E2785"/>
    <w:rsid w:val="008E78A3"/>
    <w:rsid w:val="008F0654"/>
    <w:rsid w:val="008F06CB"/>
    <w:rsid w:val="008F08E1"/>
    <w:rsid w:val="008F2E83"/>
    <w:rsid w:val="008F612A"/>
    <w:rsid w:val="008F6681"/>
    <w:rsid w:val="00900F5F"/>
    <w:rsid w:val="0090293D"/>
    <w:rsid w:val="009034DE"/>
    <w:rsid w:val="00904C40"/>
    <w:rsid w:val="009051FD"/>
    <w:rsid w:val="00905396"/>
    <w:rsid w:val="0090605D"/>
    <w:rsid w:val="00906419"/>
    <w:rsid w:val="009077DB"/>
    <w:rsid w:val="0091061B"/>
    <w:rsid w:val="00911628"/>
    <w:rsid w:val="0091189C"/>
    <w:rsid w:val="00912889"/>
    <w:rsid w:val="00913A42"/>
    <w:rsid w:val="00914167"/>
    <w:rsid w:val="009143DB"/>
    <w:rsid w:val="00915065"/>
    <w:rsid w:val="00917B5B"/>
    <w:rsid w:val="00917CE5"/>
    <w:rsid w:val="009217C0"/>
    <w:rsid w:val="00925241"/>
    <w:rsid w:val="00925B13"/>
    <w:rsid w:val="00925CEC"/>
    <w:rsid w:val="00926A3F"/>
    <w:rsid w:val="0092794E"/>
    <w:rsid w:val="00930D30"/>
    <w:rsid w:val="009327F4"/>
    <w:rsid w:val="009332A2"/>
    <w:rsid w:val="00936DA8"/>
    <w:rsid w:val="00937598"/>
    <w:rsid w:val="0093790B"/>
    <w:rsid w:val="00941024"/>
    <w:rsid w:val="0094179C"/>
    <w:rsid w:val="00943236"/>
    <w:rsid w:val="00943751"/>
    <w:rsid w:val="00946DD0"/>
    <w:rsid w:val="009509E6"/>
    <w:rsid w:val="00952018"/>
    <w:rsid w:val="009520E8"/>
    <w:rsid w:val="00952800"/>
    <w:rsid w:val="0095300D"/>
    <w:rsid w:val="00956812"/>
    <w:rsid w:val="0095719A"/>
    <w:rsid w:val="00960E87"/>
    <w:rsid w:val="009623E9"/>
    <w:rsid w:val="00963EEB"/>
    <w:rsid w:val="009648BC"/>
    <w:rsid w:val="00964C2F"/>
    <w:rsid w:val="00965A9E"/>
    <w:rsid w:val="00965F88"/>
    <w:rsid w:val="00967E49"/>
    <w:rsid w:val="00984E03"/>
    <w:rsid w:val="00987E85"/>
    <w:rsid w:val="009A0D12"/>
    <w:rsid w:val="009A1987"/>
    <w:rsid w:val="009A2BEE"/>
    <w:rsid w:val="009A5289"/>
    <w:rsid w:val="009A6665"/>
    <w:rsid w:val="009A7A53"/>
    <w:rsid w:val="009B0402"/>
    <w:rsid w:val="009B0B75"/>
    <w:rsid w:val="009B16DF"/>
    <w:rsid w:val="009B1F70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0D36"/>
    <w:rsid w:val="009D3316"/>
    <w:rsid w:val="009D55AA"/>
    <w:rsid w:val="009E0440"/>
    <w:rsid w:val="009E19C0"/>
    <w:rsid w:val="009E3E77"/>
    <w:rsid w:val="009E3FAB"/>
    <w:rsid w:val="009E5B3F"/>
    <w:rsid w:val="009E783D"/>
    <w:rsid w:val="009E7D90"/>
    <w:rsid w:val="009E7E8E"/>
    <w:rsid w:val="009F113F"/>
    <w:rsid w:val="009F1AB0"/>
    <w:rsid w:val="009F334D"/>
    <w:rsid w:val="009F501D"/>
    <w:rsid w:val="00A017C9"/>
    <w:rsid w:val="00A039D5"/>
    <w:rsid w:val="00A03C2A"/>
    <w:rsid w:val="00A046AD"/>
    <w:rsid w:val="00A079C1"/>
    <w:rsid w:val="00A11956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2CDC"/>
    <w:rsid w:val="00A24FCC"/>
    <w:rsid w:val="00A26A90"/>
    <w:rsid w:val="00A26B27"/>
    <w:rsid w:val="00A27517"/>
    <w:rsid w:val="00A27FD5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19CA"/>
    <w:rsid w:val="00A7436E"/>
    <w:rsid w:val="00A74E96"/>
    <w:rsid w:val="00A75A8E"/>
    <w:rsid w:val="00A806C4"/>
    <w:rsid w:val="00A824DD"/>
    <w:rsid w:val="00A83676"/>
    <w:rsid w:val="00A83B7B"/>
    <w:rsid w:val="00A84274"/>
    <w:rsid w:val="00A850F3"/>
    <w:rsid w:val="00A864E3"/>
    <w:rsid w:val="00A875E4"/>
    <w:rsid w:val="00A93862"/>
    <w:rsid w:val="00A94574"/>
    <w:rsid w:val="00A9499F"/>
    <w:rsid w:val="00A95936"/>
    <w:rsid w:val="00A96265"/>
    <w:rsid w:val="00A97084"/>
    <w:rsid w:val="00A976A8"/>
    <w:rsid w:val="00AA1C2C"/>
    <w:rsid w:val="00AA35F6"/>
    <w:rsid w:val="00AA667C"/>
    <w:rsid w:val="00AA6E91"/>
    <w:rsid w:val="00AA7439"/>
    <w:rsid w:val="00AB047E"/>
    <w:rsid w:val="00AB0965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397"/>
    <w:rsid w:val="00AC5920"/>
    <w:rsid w:val="00AD055D"/>
    <w:rsid w:val="00AD0E65"/>
    <w:rsid w:val="00AD2364"/>
    <w:rsid w:val="00AD2BF2"/>
    <w:rsid w:val="00AD4D1F"/>
    <w:rsid w:val="00AD4E90"/>
    <w:rsid w:val="00AD5422"/>
    <w:rsid w:val="00AE4179"/>
    <w:rsid w:val="00AE4425"/>
    <w:rsid w:val="00AE4C77"/>
    <w:rsid w:val="00AE4FBE"/>
    <w:rsid w:val="00AE650F"/>
    <w:rsid w:val="00AE6555"/>
    <w:rsid w:val="00AE7B44"/>
    <w:rsid w:val="00AE7D16"/>
    <w:rsid w:val="00AF07ED"/>
    <w:rsid w:val="00AF4CAA"/>
    <w:rsid w:val="00AF571A"/>
    <w:rsid w:val="00AF60A0"/>
    <w:rsid w:val="00AF67FC"/>
    <w:rsid w:val="00AF7DF5"/>
    <w:rsid w:val="00B006E5"/>
    <w:rsid w:val="00B024C2"/>
    <w:rsid w:val="00B048EC"/>
    <w:rsid w:val="00B06D8B"/>
    <w:rsid w:val="00B07700"/>
    <w:rsid w:val="00B109EF"/>
    <w:rsid w:val="00B10F2C"/>
    <w:rsid w:val="00B12B68"/>
    <w:rsid w:val="00B13921"/>
    <w:rsid w:val="00B1528C"/>
    <w:rsid w:val="00B16ACD"/>
    <w:rsid w:val="00B21487"/>
    <w:rsid w:val="00B232D1"/>
    <w:rsid w:val="00B24DB5"/>
    <w:rsid w:val="00B27569"/>
    <w:rsid w:val="00B31F9E"/>
    <w:rsid w:val="00B3268F"/>
    <w:rsid w:val="00B32C2C"/>
    <w:rsid w:val="00B32E0E"/>
    <w:rsid w:val="00B33A1A"/>
    <w:rsid w:val="00B33E6C"/>
    <w:rsid w:val="00B3407B"/>
    <w:rsid w:val="00B371CC"/>
    <w:rsid w:val="00B41CD9"/>
    <w:rsid w:val="00B427E6"/>
    <w:rsid w:val="00B428A6"/>
    <w:rsid w:val="00B42C69"/>
    <w:rsid w:val="00B43E1F"/>
    <w:rsid w:val="00B45FBC"/>
    <w:rsid w:val="00B51A7D"/>
    <w:rsid w:val="00B535C2"/>
    <w:rsid w:val="00B53AE2"/>
    <w:rsid w:val="00B55544"/>
    <w:rsid w:val="00B5796F"/>
    <w:rsid w:val="00B642FC"/>
    <w:rsid w:val="00B64429"/>
    <w:rsid w:val="00B64D26"/>
    <w:rsid w:val="00B64FBB"/>
    <w:rsid w:val="00B66996"/>
    <w:rsid w:val="00B707C8"/>
    <w:rsid w:val="00B70E22"/>
    <w:rsid w:val="00B725EE"/>
    <w:rsid w:val="00B72D56"/>
    <w:rsid w:val="00B74745"/>
    <w:rsid w:val="00B774CB"/>
    <w:rsid w:val="00B80402"/>
    <w:rsid w:val="00B80B9A"/>
    <w:rsid w:val="00B830B7"/>
    <w:rsid w:val="00B848EA"/>
    <w:rsid w:val="00B84B2B"/>
    <w:rsid w:val="00B90500"/>
    <w:rsid w:val="00B9176C"/>
    <w:rsid w:val="00B919FD"/>
    <w:rsid w:val="00B92F93"/>
    <w:rsid w:val="00B935A4"/>
    <w:rsid w:val="00B97EBB"/>
    <w:rsid w:val="00BA561A"/>
    <w:rsid w:val="00BB0DC6"/>
    <w:rsid w:val="00BB15E4"/>
    <w:rsid w:val="00BB1E19"/>
    <w:rsid w:val="00BB21D1"/>
    <w:rsid w:val="00BB2705"/>
    <w:rsid w:val="00BB2AB4"/>
    <w:rsid w:val="00BB32F2"/>
    <w:rsid w:val="00BB4338"/>
    <w:rsid w:val="00BB4925"/>
    <w:rsid w:val="00BB6C0E"/>
    <w:rsid w:val="00BB7B38"/>
    <w:rsid w:val="00BC0C0D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E6E88"/>
    <w:rsid w:val="00BF3DDE"/>
    <w:rsid w:val="00BF6589"/>
    <w:rsid w:val="00BF6F7F"/>
    <w:rsid w:val="00C00647"/>
    <w:rsid w:val="00C02764"/>
    <w:rsid w:val="00C03F90"/>
    <w:rsid w:val="00C04385"/>
    <w:rsid w:val="00C04CEF"/>
    <w:rsid w:val="00C0662F"/>
    <w:rsid w:val="00C11943"/>
    <w:rsid w:val="00C12E96"/>
    <w:rsid w:val="00C13CD1"/>
    <w:rsid w:val="00C14763"/>
    <w:rsid w:val="00C16141"/>
    <w:rsid w:val="00C2363F"/>
    <w:rsid w:val="00C236C8"/>
    <w:rsid w:val="00C24E9D"/>
    <w:rsid w:val="00C260B1"/>
    <w:rsid w:val="00C2611D"/>
    <w:rsid w:val="00C26E56"/>
    <w:rsid w:val="00C2767B"/>
    <w:rsid w:val="00C31406"/>
    <w:rsid w:val="00C31A92"/>
    <w:rsid w:val="00C37194"/>
    <w:rsid w:val="00C40637"/>
    <w:rsid w:val="00C40F6C"/>
    <w:rsid w:val="00C44413"/>
    <w:rsid w:val="00C44426"/>
    <w:rsid w:val="00C445F3"/>
    <w:rsid w:val="00C451F4"/>
    <w:rsid w:val="00C45EB1"/>
    <w:rsid w:val="00C54A3A"/>
    <w:rsid w:val="00C551FF"/>
    <w:rsid w:val="00C55566"/>
    <w:rsid w:val="00C56448"/>
    <w:rsid w:val="00C60681"/>
    <w:rsid w:val="00C667BE"/>
    <w:rsid w:val="00C6766B"/>
    <w:rsid w:val="00C67BC1"/>
    <w:rsid w:val="00C72223"/>
    <w:rsid w:val="00C76417"/>
    <w:rsid w:val="00C7726F"/>
    <w:rsid w:val="00C823DA"/>
    <w:rsid w:val="00C8259F"/>
    <w:rsid w:val="00C82746"/>
    <w:rsid w:val="00C8312F"/>
    <w:rsid w:val="00C83864"/>
    <w:rsid w:val="00C84C47"/>
    <w:rsid w:val="00C858A4"/>
    <w:rsid w:val="00C86AFA"/>
    <w:rsid w:val="00C96F0C"/>
    <w:rsid w:val="00C9711A"/>
    <w:rsid w:val="00CA001A"/>
    <w:rsid w:val="00CA4625"/>
    <w:rsid w:val="00CB18D0"/>
    <w:rsid w:val="00CB1C8A"/>
    <w:rsid w:val="00CB24F5"/>
    <w:rsid w:val="00CB2663"/>
    <w:rsid w:val="00CB3BBE"/>
    <w:rsid w:val="00CB59E9"/>
    <w:rsid w:val="00CC0285"/>
    <w:rsid w:val="00CC0D6A"/>
    <w:rsid w:val="00CC2BBD"/>
    <w:rsid w:val="00CC3831"/>
    <w:rsid w:val="00CC3E3D"/>
    <w:rsid w:val="00CC519B"/>
    <w:rsid w:val="00CD12C1"/>
    <w:rsid w:val="00CD214E"/>
    <w:rsid w:val="00CD46FA"/>
    <w:rsid w:val="00CD5973"/>
    <w:rsid w:val="00CE0165"/>
    <w:rsid w:val="00CE31A6"/>
    <w:rsid w:val="00CE7341"/>
    <w:rsid w:val="00CF09AA"/>
    <w:rsid w:val="00CF4813"/>
    <w:rsid w:val="00CF5233"/>
    <w:rsid w:val="00D029B8"/>
    <w:rsid w:val="00D02F60"/>
    <w:rsid w:val="00D0464E"/>
    <w:rsid w:val="00D04A96"/>
    <w:rsid w:val="00D0663C"/>
    <w:rsid w:val="00D07A7B"/>
    <w:rsid w:val="00D10E06"/>
    <w:rsid w:val="00D15197"/>
    <w:rsid w:val="00D16820"/>
    <w:rsid w:val="00D169C8"/>
    <w:rsid w:val="00D1793F"/>
    <w:rsid w:val="00D21F34"/>
    <w:rsid w:val="00D22AF5"/>
    <w:rsid w:val="00D235EA"/>
    <w:rsid w:val="00D247A9"/>
    <w:rsid w:val="00D25D35"/>
    <w:rsid w:val="00D32721"/>
    <w:rsid w:val="00D328DC"/>
    <w:rsid w:val="00D32F2F"/>
    <w:rsid w:val="00D33387"/>
    <w:rsid w:val="00D36A46"/>
    <w:rsid w:val="00D37137"/>
    <w:rsid w:val="00D402FB"/>
    <w:rsid w:val="00D46A1D"/>
    <w:rsid w:val="00D47D7A"/>
    <w:rsid w:val="00D50ABD"/>
    <w:rsid w:val="00D55290"/>
    <w:rsid w:val="00D55F91"/>
    <w:rsid w:val="00D563C7"/>
    <w:rsid w:val="00D57791"/>
    <w:rsid w:val="00D6046A"/>
    <w:rsid w:val="00D614D1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3C81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A85"/>
    <w:rsid w:val="00DA3FDD"/>
    <w:rsid w:val="00DA7017"/>
    <w:rsid w:val="00DA7028"/>
    <w:rsid w:val="00DA73DC"/>
    <w:rsid w:val="00DB1AD2"/>
    <w:rsid w:val="00DB2B58"/>
    <w:rsid w:val="00DB5206"/>
    <w:rsid w:val="00DB6276"/>
    <w:rsid w:val="00DB63F5"/>
    <w:rsid w:val="00DC1C6B"/>
    <w:rsid w:val="00DC2C2E"/>
    <w:rsid w:val="00DC4A04"/>
    <w:rsid w:val="00DC4AF0"/>
    <w:rsid w:val="00DC7886"/>
    <w:rsid w:val="00DD0CF2"/>
    <w:rsid w:val="00DE1554"/>
    <w:rsid w:val="00DE2901"/>
    <w:rsid w:val="00DE590F"/>
    <w:rsid w:val="00DE7DC1"/>
    <w:rsid w:val="00DF323E"/>
    <w:rsid w:val="00DF3AD7"/>
    <w:rsid w:val="00DF3F7E"/>
    <w:rsid w:val="00DF5C83"/>
    <w:rsid w:val="00DF7648"/>
    <w:rsid w:val="00E00E29"/>
    <w:rsid w:val="00E02BAB"/>
    <w:rsid w:val="00E04CEB"/>
    <w:rsid w:val="00E050A4"/>
    <w:rsid w:val="00E060BC"/>
    <w:rsid w:val="00E10FA3"/>
    <w:rsid w:val="00E11420"/>
    <w:rsid w:val="00E12B39"/>
    <w:rsid w:val="00E132FB"/>
    <w:rsid w:val="00E13CBF"/>
    <w:rsid w:val="00E170B7"/>
    <w:rsid w:val="00E177DD"/>
    <w:rsid w:val="00E20900"/>
    <w:rsid w:val="00E20C7F"/>
    <w:rsid w:val="00E2320D"/>
    <w:rsid w:val="00E2396E"/>
    <w:rsid w:val="00E24728"/>
    <w:rsid w:val="00E276AC"/>
    <w:rsid w:val="00E318A3"/>
    <w:rsid w:val="00E31AFD"/>
    <w:rsid w:val="00E32251"/>
    <w:rsid w:val="00E34A35"/>
    <w:rsid w:val="00E37C2F"/>
    <w:rsid w:val="00E41C28"/>
    <w:rsid w:val="00E42C46"/>
    <w:rsid w:val="00E46308"/>
    <w:rsid w:val="00E51E17"/>
    <w:rsid w:val="00E521F7"/>
    <w:rsid w:val="00E523EF"/>
    <w:rsid w:val="00E52DAB"/>
    <w:rsid w:val="00E539B0"/>
    <w:rsid w:val="00E556A1"/>
    <w:rsid w:val="00E55994"/>
    <w:rsid w:val="00E568B0"/>
    <w:rsid w:val="00E56BE7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9A3"/>
    <w:rsid w:val="00E71C91"/>
    <w:rsid w:val="00E720A1"/>
    <w:rsid w:val="00E73922"/>
    <w:rsid w:val="00E739E5"/>
    <w:rsid w:val="00E73C6D"/>
    <w:rsid w:val="00E75DDA"/>
    <w:rsid w:val="00E773E8"/>
    <w:rsid w:val="00E80AAA"/>
    <w:rsid w:val="00E83ADD"/>
    <w:rsid w:val="00E84F38"/>
    <w:rsid w:val="00E85623"/>
    <w:rsid w:val="00E87441"/>
    <w:rsid w:val="00E91FAE"/>
    <w:rsid w:val="00E94BEF"/>
    <w:rsid w:val="00E96E3F"/>
    <w:rsid w:val="00EA270C"/>
    <w:rsid w:val="00EA3EFC"/>
    <w:rsid w:val="00EA4974"/>
    <w:rsid w:val="00EA532E"/>
    <w:rsid w:val="00EB06D9"/>
    <w:rsid w:val="00EB192B"/>
    <w:rsid w:val="00EB19ED"/>
    <w:rsid w:val="00EB1CAB"/>
    <w:rsid w:val="00EC0F5A"/>
    <w:rsid w:val="00EC11BF"/>
    <w:rsid w:val="00EC4265"/>
    <w:rsid w:val="00EC4CEB"/>
    <w:rsid w:val="00EC659E"/>
    <w:rsid w:val="00ED1F93"/>
    <w:rsid w:val="00ED2072"/>
    <w:rsid w:val="00ED2AE0"/>
    <w:rsid w:val="00ED5553"/>
    <w:rsid w:val="00ED5E36"/>
    <w:rsid w:val="00ED6961"/>
    <w:rsid w:val="00EF0490"/>
    <w:rsid w:val="00EF0B96"/>
    <w:rsid w:val="00EF3486"/>
    <w:rsid w:val="00EF47AF"/>
    <w:rsid w:val="00EF53B6"/>
    <w:rsid w:val="00EF5625"/>
    <w:rsid w:val="00F00B73"/>
    <w:rsid w:val="00F03639"/>
    <w:rsid w:val="00F0654E"/>
    <w:rsid w:val="00F115CA"/>
    <w:rsid w:val="00F13068"/>
    <w:rsid w:val="00F14817"/>
    <w:rsid w:val="00F14EBA"/>
    <w:rsid w:val="00F1510F"/>
    <w:rsid w:val="00F1533A"/>
    <w:rsid w:val="00F15E5A"/>
    <w:rsid w:val="00F17F0A"/>
    <w:rsid w:val="00F218C1"/>
    <w:rsid w:val="00F2668F"/>
    <w:rsid w:val="00F2742F"/>
    <w:rsid w:val="00F2753B"/>
    <w:rsid w:val="00F33F8B"/>
    <w:rsid w:val="00F340B2"/>
    <w:rsid w:val="00F36838"/>
    <w:rsid w:val="00F43390"/>
    <w:rsid w:val="00F443B2"/>
    <w:rsid w:val="00F458D8"/>
    <w:rsid w:val="00F46F21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2DE"/>
    <w:rsid w:val="00F74C59"/>
    <w:rsid w:val="00F75C3A"/>
    <w:rsid w:val="00F80786"/>
    <w:rsid w:val="00F82E30"/>
    <w:rsid w:val="00F831CB"/>
    <w:rsid w:val="00F848A3"/>
    <w:rsid w:val="00F84ACF"/>
    <w:rsid w:val="00F85742"/>
    <w:rsid w:val="00F85BF8"/>
    <w:rsid w:val="00F86050"/>
    <w:rsid w:val="00F87147"/>
    <w:rsid w:val="00F871CE"/>
    <w:rsid w:val="00F87802"/>
    <w:rsid w:val="00F90A2D"/>
    <w:rsid w:val="00F92C0A"/>
    <w:rsid w:val="00F92E24"/>
    <w:rsid w:val="00F9415B"/>
    <w:rsid w:val="00F95064"/>
    <w:rsid w:val="00F97694"/>
    <w:rsid w:val="00FA13C2"/>
    <w:rsid w:val="00FA6A36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62C8"/>
    <w:rsid w:val="00FD7468"/>
    <w:rsid w:val="00FD7CE0"/>
    <w:rsid w:val="00FE0B3B"/>
    <w:rsid w:val="00FE14F1"/>
    <w:rsid w:val="00FE1BE2"/>
    <w:rsid w:val="00FE4EFA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25338"/>
  <w15:docId w15:val="{64F86B14-534A-45FC-992F-5C37698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2B02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255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109EF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Akapitzlist">
    <w:name w:val="List Paragraph"/>
    <w:aliases w:val="A_wyliczenie,K-P_odwolanie,Akapit z listą5,maz_wyliczenie,opis dzialania,Table of contents numbered,Numerowanie,Tytuły tabel i wykresów,Akapit z listą 1,L1,T_SZ_List Paragraph,Dot pt,F5 List Paragraph,List Paragraph11,lp1,List Paragraph"/>
    <w:basedOn w:val="Normalny"/>
    <w:link w:val="AkapitzlistZnak"/>
    <w:uiPriority w:val="34"/>
    <w:qFormat/>
    <w:rsid w:val="004D093A"/>
    <w:pPr>
      <w:widowControl/>
      <w:autoSpaceDE/>
      <w:autoSpaceDN/>
      <w:adjustRightInd/>
      <w:spacing w:after="160" w:line="240" w:lineRule="auto"/>
      <w:ind w:left="720"/>
      <w:contextualSpacing/>
    </w:pPr>
    <w:rPr>
      <w:rFonts w:ascii="Verdana" w:eastAsia="Noto Sans CJK SC" w:hAnsi="Verdana" w:cs="Lohit Devanagari"/>
      <w:kern w:val="2"/>
      <w:sz w:val="20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4D093A"/>
    <w:rPr>
      <w:color w:val="0000FF" w:themeColor="hyperlink"/>
      <w:u w:val="single"/>
    </w:rPr>
  </w:style>
  <w:style w:type="character" w:customStyle="1" w:styleId="AkapitzlistZnak">
    <w:name w:val="Akapit z listą Znak"/>
    <w:aliases w:val="A_wyliczenie Znak,K-P_odwolanie Znak,Akapit z listą5 Znak,maz_wyliczenie Znak,opis dzialania Znak,Table of contents numbered Znak,Numerowanie Znak,Tytuły tabel i wykresów Znak,Akapit z listą 1 Znak,L1 Znak,T_SZ_List Paragraph Znak"/>
    <w:link w:val="Akapitzlist"/>
    <w:uiPriority w:val="34"/>
    <w:locked/>
    <w:rsid w:val="000D2C80"/>
    <w:rPr>
      <w:rFonts w:ascii="Verdana" w:eastAsia="Noto Sans CJK SC" w:hAnsi="Verdana" w:cs="Lohit Devanagari"/>
      <w:kern w:val="2"/>
      <w:sz w:val="20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2B020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ighlight">
    <w:name w:val="highlight"/>
    <w:basedOn w:val="Domylnaczcionkaakapitu"/>
    <w:rsid w:val="00FA6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60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afal.Radlowski@cyfra.gov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itkowski2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28</Pages>
  <Words>5574</Words>
  <Characters>33444</Characters>
  <Application>Microsoft Office Word</Application>
  <DocSecurity>0</DocSecurity>
  <Lines>278</Lines>
  <Paragraphs>77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38941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Witkowski Paweł</dc:creator>
  <cp:lastModifiedBy>Anna Paździorko</cp:lastModifiedBy>
  <cp:revision>2</cp:revision>
  <cp:lastPrinted>2012-04-23T06:39:00Z</cp:lastPrinted>
  <dcterms:created xsi:type="dcterms:W3CDTF">2024-08-08T14:09:00Z</dcterms:created>
  <dcterms:modified xsi:type="dcterms:W3CDTF">2024-08-08T14:09:00Z</dcterms:modified>
  <cp:category>000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