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18AD" w14:textId="77777777" w:rsidR="007233C6" w:rsidRDefault="00B33848" w:rsidP="00B33848">
      <w:pPr>
        <w:jc w:val="center"/>
        <w:rPr>
          <w:rFonts w:ascii="Times New Roman" w:hAnsi="Times New Roman" w:cs="Times New Roman"/>
          <w:b/>
          <w:sz w:val="24"/>
        </w:rPr>
      </w:pPr>
      <w:r w:rsidRPr="00B33848">
        <w:rPr>
          <w:rFonts w:ascii="Times New Roman" w:hAnsi="Times New Roman" w:cs="Times New Roman"/>
          <w:b/>
          <w:sz w:val="24"/>
        </w:rPr>
        <w:t>UZASADNIENIE</w:t>
      </w:r>
    </w:p>
    <w:p w14:paraId="72C4892D" w14:textId="77777777" w:rsidR="00B33848" w:rsidRDefault="00B33848" w:rsidP="00B33848">
      <w:pPr>
        <w:jc w:val="both"/>
        <w:rPr>
          <w:rFonts w:ascii="Times New Roman" w:hAnsi="Times New Roman" w:cs="Times New Roman"/>
          <w:b/>
          <w:sz w:val="24"/>
        </w:rPr>
      </w:pPr>
    </w:p>
    <w:p w14:paraId="78CF6580" w14:textId="63031519" w:rsidR="00B33848" w:rsidRPr="00B33848" w:rsidRDefault="00B33848" w:rsidP="008C4F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33848">
        <w:rPr>
          <w:rFonts w:ascii="Times New Roman" w:hAnsi="Times New Roman" w:cs="Times New Roman"/>
          <w:sz w:val="24"/>
        </w:rPr>
        <w:t xml:space="preserve">Rozwiązania zawarte w </w:t>
      </w:r>
      <w:r>
        <w:rPr>
          <w:rFonts w:ascii="Times New Roman" w:hAnsi="Times New Roman" w:cs="Times New Roman"/>
          <w:sz w:val="24"/>
        </w:rPr>
        <w:t>projektowanej uchwale</w:t>
      </w:r>
      <w:r w:rsidR="0045554A">
        <w:rPr>
          <w:rFonts w:ascii="Times New Roman" w:hAnsi="Times New Roman" w:cs="Times New Roman"/>
          <w:sz w:val="24"/>
        </w:rPr>
        <w:t xml:space="preserve"> Rady Ministrów </w:t>
      </w:r>
      <w:r w:rsidR="0045554A" w:rsidRPr="0045554A">
        <w:rPr>
          <w:rFonts w:ascii="Times New Roman" w:hAnsi="Times New Roman" w:cs="Times New Roman"/>
          <w:sz w:val="24"/>
        </w:rPr>
        <w:t xml:space="preserve">w sprawie </w:t>
      </w:r>
      <w:r w:rsidR="00F40269">
        <w:rPr>
          <w:rFonts w:ascii="Times New Roman" w:hAnsi="Times New Roman" w:cs="Times New Roman"/>
          <w:sz w:val="24"/>
        </w:rPr>
        <w:t>ustanowienia</w:t>
      </w:r>
      <w:r w:rsidR="00F40269" w:rsidRPr="0045554A">
        <w:rPr>
          <w:rFonts w:ascii="Times New Roman" w:hAnsi="Times New Roman" w:cs="Times New Roman"/>
          <w:sz w:val="24"/>
        </w:rPr>
        <w:t xml:space="preserve"> </w:t>
      </w:r>
      <w:r w:rsidR="00F40269" w:rsidRPr="00B33848">
        <w:rPr>
          <w:rFonts w:ascii="Times New Roman" w:hAnsi="Times New Roman" w:cs="Times New Roman"/>
          <w:sz w:val="24"/>
        </w:rPr>
        <w:t>„</w:t>
      </w:r>
      <w:r w:rsidR="0045554A" w:rsidRPr="0045554A">
        <w:rPr>
          <w:rFonts w:ascii="Times New Roman" w:hAnsi="Times New Roman" w:cs="Times New Roman"/>
          <w:sz w:val="24"/>
        </w:rPr>
        <w:t>Polityk</w:t>
      </w:r>
      <w:r w:rsidR="00D31FF8">
        <w:rPr>
          <w:rFonts w:ascii="Times New Roman" w:hAnsi="Times New Roman" w:cs="Times New Roman"/>
          <w:sz w:val="24"/>
        </w:rPr>
        <w:t>i</w:t>
      </w:r>
      <w:r w:rsidR="0045554A" w:rsidRPr="0045554A">
        <w:rPr>
          <w:rFonts w:ascii="Times New Roman" w:hAnsi="Times New Roman" w:cs="Times New Roman"/>
          <w:sz w:val="24"/>
        </w:rPr>
        <w:t xml:space="preserve"> Cyfrowej </w:t>
      </w:r>
      <w:r w:rsidR="0045554A">
        <w:rPr>
          <w:rFonts w:ascii="Times New Roman" w:hAnsi="Times New Roman" w:cs="Times New Roman"/>
          <w:sz w:val="24"/>
        </w:rPr>
        <w:t>Transformacji Edukacji</w:t>
      </w:r>
      <w:r w:rsidR="00F40269" w:rsidRPr="00B33848">
        <w:rPr>
          <w:rFonts w:ascii="Times New Roman" w:hAnsi="Times New Roman" w:cs="Times New Roman"/>
          <w:sz w:val="24"/>
        </w:rPr>
        <w:t>”</w:t>
      </w:r>
      <w:r w:rsidR="0045554A">
        <w:rPr>
          <w:rFonts w:ascii="Times New Roman" w:hAnsi="Times New Roman" w:cs="Times New Roman"/>
          <w:sz w:val="24"/>
        </w:rPr>
        <w:t xml:space="preserve"> </w:t>
      </w:r>
      <w:r w:rsidRPr="00B33848">
        <w:rPr>
          <w:rFonts w:ascii="Times New Roman" w:hAnsi="Times New Roman" w:cs="Times New Roman"/>
          <w:sz w:val="24"/>
        </w:rPr>
        <w:t>stanowią realizację tzw. „kamienia milowego” (numer porządkowy C8L) przewidzianego w Krajowym Planie Odb</w:t>
      </w:r>
      <w:r w:rsidR="0045554A">
        <w:rPr>
          <w:rFonts w:ascii="Times New Roman" w:hAnsi="Times New Roman" w:cs="Times New Roman"/>
          <w:sz w:val="24"/>
        </w:rPr>
        <w:t>udowy i Zwiększania Odporności (</w:t>
      </w:r>
      <w:r w:rsidRPr="00B33848">
        <w:rPr>
          <w:rFonts w:ascii="Times New Roman" w:hAnsi="Times New Roman" w:cs="Times New Roman"/>
          <w:sz w:val="24"/>
        </w:rPr>
        <w:t>dalej „KPO”</w:t>
      </w:r>
      <w:r w:rsidR="0045554A">
        <w:rPr>
          <w:rFonts w:ascii="Times New Roman" w:hAnsi="Times New Roman" w:cs="Times New Roman"/>
          <w:sz w:val="24"/>
        </w:rPr>
        <w:t>)</w:t>
      </w:r>
      <w:r w:rsidRPr="00B33848">
        <w:rPr>
          <w:rFonts w:ascii="Times New Roman" w:hAnsi="Times New Roman" w:cs="Times New Roman"/>
          <w:sz w:val="24"/>
        </w:rPr>
        <w:t>. Należy wskazać, że jednym z podstawowych celów KPO jest przyjęcie przez Radę Ministrów uchwały w sprawie polityki cyfryzacji obszaru edukacji, mającej charakter programu i dokumentu strategicznego, wyznaczającego ramy polityki państwa i działań podejmowanych w obszarze cyfryzacji edukacji w następujących perspektywach czasowych: krótkoterminowej (do roku 202</w:t>
      </w:r>
      <w:r w:rsidR="00EE6471">
        <w:rPr>
          <w:rFonts w:ascii="Times New Roman" w:hAnsi="Times New Roman" w:cs="Times New Roman"/>
          <w:sz w:val="24"/>
        </w:rPr>
        <w:t>7</w:t>
      </w:r>
      <w:r w:rsidRPr="00B33848">
        <w:rPr>
          <w:rFonts w:ascii="Times New Roman" w:hAnsi="Times New Roman" w:cs="Times New Roman"/>
          <w:sz w:val="24"/>
        </w:rPr>
        <w:t>), średnio</w:t>
      </w:r>
      <w:r w:rsidR="00F40269">
        <w:rPr>
          <w:rFonts w:ascii="Times New Roman" w:hAnsi="Times New Roman" w:cs="Times New Roman"/>
          <w:sz w:val="24"/>
        </w:rPr>
        <w:t>terminowej</w:t>
      </w:r>
      <w:r w:rsidRPr="00B33848">
        <w:rPr>
          <w:rFonts w:ascii="Times New Roman" w:hAnsi="Times New Roman" w:cs="Times New Roman"/>
          <w:sz w:val="24"/>
        </w:rPr>
        <w:t xml:space="preserve"> (do roku 2030) oraz długo</w:t>
      </w:r>
      <w:r w:rsidR="00F40269">
        <w:rPr>
          <w:rFonts w:ascii="Times New Roman" w:hAnsi="Times New Roman" w:cs="Times New Roman"/>
          <w:sz w:val="24"/>
        </w:rPr>
        <w:t>terminowe</w:t>
      </w:r>
      <w:r w:rsidRPr="00B33848">
        <w:rPr>
          <w:rFonts w:ascii="Times New Roman" w:hAnsi="Times New Roman" w:cs="Times New Roman"/>
          <w:sz w:val="24"/>
        </w:rPr>
        <w:t>j</w:t>
      </w:r>
      <w:r w:rsidR="00EE6471">
        <w:rPr>
          <w:rFonts w:ascii="Times New Roman" w:hAnsi="Times New Roman" w:cs="Times New Roman"/>
          <w:sz w:val="24"/>
        </w:rPr>
        <w:t xml:space="preserve"> (</w:t>
      </w:r>
      <w:r w:rsidR="00EE6471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do roku 2035</w:t>
      </w:r>
      <w:r w:rsidR="00EE6471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)</w:t>
      </w:r>
      <w:r w:rsidRPr="00B33848">
        <w:rPr>
          <w:rFonts w:ascii="Times New Roman" w:hAnsi="Times New Roman" w:cs="Times New Roman"/>
          <w:sz w:val="24"/>
        </w:rPr>
        <w:t>. Potrzeba powstania Polityki Cyfrowej Transformacji Edukacji</w:t>
      </w:r>
      <w:r w:rsidR="008B30B4">
        <w:rPr>
          <w:rFonts w:ascii="Times New Roman" w:hAnsi="Times New Roman" w:cs="Times New Roman"/>
          <w:sz w:val="24"/>
        </w:rPr>
        <w:t>, zwanej dalej „</w:t>
      </w:r>
      <w:r w:rsidRPr="00B33848">
        <w:rPr>
          <w:rFonts w:ascii="Times New Roman" w:hAnsi="Times New Roman" w:cs="Times New Roman"/>
          <w:sz w:val="24"/>
        </w:rPr>
        <w:t>PCTE</w:t>
      </w:r>
      <w:r w:rsidR="008B30B4">
        <w:rPr>
          <w:rFonts w:ascii="Times New Roman" w:hAnsi="Times New Roman" w:cs="Times New Roman"/>
          <w:sz w:val="24"/>
        </w:rPr>
        <w:t>”,</w:t>
      </w:r>
      <w:r w:rsidRPr="00B33848">
        <w:rPr>
          <w:rFonts w:ascii="Times New Roman" w:hAnsi="Times New Roman" w:cs="Times New Roman"/>
          <w:sz w:val="24"/>
        </w:rPr>
        <w:t xml:space="preserve"> wynika z braku jednego kompleksowego dokumentu koordynującego cele i działania w obszarze cyfrowej transformacji edukacji. Działania opisane w </w:t>
      </w:r>
      <w:r w:rsidR="008B30B4">
        <w:rPr>
          <w:rFonts w:ascii="Times New Roman" w:hAnsi="Times New Roman" w:cs="Times New Roman"/>
          <w:sz w:val="24"/>
        </w:rPr>
        <w:t>PCTE</w:t>
      </w:r>
      <w:r w:rsidRPr="00B33848">
        <w:rPr>
          <w:rFonts w:ascii="Times New Roman" w:hAnsi="Times New Roman" w:cs="Times New Roman"/>
          <w:sz w:val="24"/>
        </w:rPr>
        <w:t>, prowadzące do założonych celów, pozwolą na koordynację, planowanie i ewaluację zidentyfikowanych celów i zadań na poziomie centralnym</w:t>
      </w:r>
      <w:r w:rsidR="008B30B4">
        <w:rPr>
          <w:rFonts w:ascii="Times New Roman" w:hAnsi="Times New Roman" w:cs="Times New Roman"/>
          <w:sz w:val="24"/>
        </w:rPr>
        <w:t>,</w:t>
      </w:r>
      <w:r w:rsidRPr="00B33848">
        <w:rPr>
          <w:rFonts w:ascii="Times New Roman" w:hAnsi="Times New Roman" w:cs="Times New Roman"/>
          <w:sz w:val="24"/>
        </w:rPr>
        <w:t xml:space="preserve"> regionalnym </w:t>
      </w:r>
      <w:r w:rsidR="008B30B4">
        <w:rPr>
          <w:rFonts w:ascii="Times New Roman" w:hAnsi="Times New Roman" w:cs="Times New Roman"/>
          <w:sz w:val="24"/>
        </w:rPr>
        <w:t>i</w:t>
      </w:r>
      <w:r w:rsidRPr="00B33848">
        <w:rPr>
          <w:rFonts w:ascii="Times New Roman" w:hAnsi="Times New Roman" w:cs="Times New Roman"/>
          <w:sz w:val="24"/>
        </w:rPr>
        <w:t xml:space="preserve"> lokalnym. PCTE wyznacza strategicznym partnerom zadania oraz kierunki, do których powinny dążyć wszystkie podmioty działające w obszarze edukacji. </w:t>
      </w:r>
      <w:r w:rsidR="008B30B4" w:rsidRPr="00B33848">
        <w:rPr>
          <w:rFonts w:ascii="Times New Roman" w:hAnsi="Times New Roman" w:cs="Times New Roman"/>
          <w:sz w:val="24"/>
        </w:rPr>
        <w:t xml:space="preserve">PCTE będzie </w:t>
      </w:r>
      <w:r w:rsidRPr="00B33848">
        <w:rPr>
          <w:rFonts w:ascii="Times New Roman" w:hAnsi="Times New Roman" w:cs="Times New Roman"/>
          <w:sz w:val="24"/>
        </w:rPr>
        <w:t>stanowić podstawę działań interesariuszy oraz określa</w:t>
      </w:r>
      <w:r w:rsidR="008B30B4">
        <w:rPr>
          <w:rFonts w:ascii="Times New Roman" w:hAnsi="Times New Roman" w:cs="Times New Roman"/>
          <w:sz w:val="24"/>
        </w:rPr>
        <w:t>ć</w:t>
      </w:r>
      <w:r w:rsidRPr="00B33848">
        <w:rPr>
          <w:rFonts w:ascii="Times New Roman" w:hAnsi="Times New Roman" w:cs="Times New Roman"/>
          <w:sz w:val="24"/>
        </w:rPr>
        <w:t xml:space="preserve"> na</w:t>
      </w:r>
      <w:r w:rsidR="0045554A">
        <w:rPr>
          <w:rFonts w:ascii="Times New Roman" w:hAnsi="Times New Roman" w:cs="Times New Roman"/>
          <w:sz w:val="24"/>
        </w:rPr>
        <w:t xml:space="preserve">rzędzia do osiągnięcia w pełni cyfrowego </w:t>
      </w:r>
      <w:r w:rsidRPr="00B33848">
        <w:rPr>
          <w:rFonts w:ascii="Times New Roman" w:hAnsi="Times New Roman" w:cs="Times New Roman"/>
          <w:sz w:val="24"/>
        </w:rPr>
        <w:t xml:space="preserve">systemu edukacji dostosowanego do współczesnych wyzwań środowiska </w:t>
      </w:r>
      <w:r w:rsidR="00A538DC">
        <w:rPr>
          <w:rFonts w:ascii="Times New Roman" w:hAnsi="Times New Roman" w:cs="Times New Roman"/>
          <w:sz w:val="24"/>
        </w:rPr>
        <w:t>szkolnego</w:t>
      </w:r>
      <w:r w:rsidRPr="00B33848">
        <w:rPr>
          <w:rFonts w:ascii="Times New Roman" w:hAnsi="Times New Roman" w:cs="Times New Roman"/>
          <w:sz w:val="24"/>
        </w:rPr>
        <w:t xml:space="preserve">. W PCTE zdiagnozowano następujące </w:t>
      </w:r>
      <w:r w:rsidR="008C4F74">
        <w:rPr>
          <w:rFonts w:ascii="Times New Roman" w:hAnsi="Times New Roman" w:cs="Times New Roman"/>
          <w:sz w:val="24"/>
        </w:rPr>
        <w:t>obszary,</w:t>
      </w:r>
      <w:r w:rsidRPr="00B33848">
        <w:rPr>
          <w:rFonts w:ascii="Times New Roman" w:hAnsi="Times New Roman" w:cs="Times New Roman"/>
          <w:sz w:val="24"/>
        </w:rPr>
        <w:t xml:space="preserve"> dla których zaplanowano interwencje:</w:t>
      </w:r>
    </w:p>
    <w:p w14:paraId="061923D0" w14:textId="43F6B27C" w:rsidR="008C4F74" w:rsidRPr="008C4F7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4F74" w:rsidRPr="008C4F74">
        <w:rPr>
          <w:rFonts w:ascii="Times New Roman" w:hAnsi="Times New Roman" w:cs="Times New Roman"/>
          <w:sz w:val="24"/>
          <w:szCs w:val="24"/>
        </w:rPr>
        <w:t>waluacja stanu edukacji cyfrowej oraz wykorzystania technologii edukacyjnej przez uczniów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7FA806" w14:textId="6E11D6BA" w:rsidR="008C4F74" w:rsidRPr="008C4F7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D2C8C">
        <w:rPr>
          <w:rFonts w:ascii="Times New Roman" w:hAnsi="Times New Roman" w:cs="Times New Roman"/>
          <w:sz w:val="24"/>
          <w:szCs w:val="24"/>
        </w:rPr>
        <w:t>miana</w:t>
      </w:r>
      <w:r w:rsidR="00CD2C8C" w:rsidRPr="008C4F74">
        <w:rPr>
          <w:rFonts w:ascii="Times New Roman" w:hAnsi="Times New Roman" w:cs="Times New Roman"/>
          <w:sz w:val="24"/>
          <w:szCs w:val="24"/>
        </w:rPr>
        <w:t xml:space="preserve"> </w:t>
      </w:r>
      <w:r w:rsidR="008C4F74" w:rsidRPr="008C4F74">
        <w:rPr>
          <w:rFonts w:ascii="Times New Roman" w:hAnsi="Times New Roman" w:cs="Times New Roman"/>
          <w:sz w:val="24"/>
          <w:szCs w:val="24"/>
        </w:rPr>
        <w:t xml:space="preserve">obowiązującej podstawy programowej </w:t>
      </w:r>
      <w:r w:rsidR="000D0EEE">
        <w:rPr>
          <w:rFonts w:ascii="Times New Roman" w:hAnsi="Times New Roman" w:cs="Times New Roman"/>
          <w:sz w:val="24"/>
          <w:szCs w:val="24"/>
        </w:rPr>
        <w:t xml:space="preserve">wychowania przedszkolnego i </w:t>
      </w:r>
      <w:r w:rsidR="008C4F74" w:rsidRPr="008C4F74">
        <w:rPr>
          <w:rFonts w:ascii="Times New Roman" w:hAnsi="Times New Roman" w:cs="Times New Roman"/>
          <w:sz w:val="24"/>
          <w:szCs w:val="24"/>
        </w:rPr>
        <w:t>kształcenia ogólnego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5DB043" w14:textId="487EC4E2" w:rsidR="008C4F74" w:rsidRPr="008C4F7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C4F74" w:rsidRPr="008C4F74">
        <w:rPr>
          <w:rFonts w:ascii="Times New Roman" w:hAnsi="Times New Roman" w:cs="Times New Roman"/>
          <w:sz w:val="24"/>
          <w:szCs w:val="24"/>
        </w:rPr>
        <w:t>owe technologie, w tym sztuczna inteligencja w szkole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40027D" w14:textId="1B055607" w:rsidR="008C4F74" w:rsidRPr="008C4F7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C4F74" w:rsidRPr="008C4F74">
        <w:rPr>
          <w:rFonts w:ascii="Times New Roman" w:hAnsi="Times New Roman" w:cs="Times New Roman"/>
          <w:sz w:val="24"/>
          <w:szCs w:val="24"/>
        </w:rPr>
        <w:t>etody kształcenia, dydaktyka cyfrowa</w:t>
      </w:r>
      <w:r w:rsidR="00B929BF">
        <w:rPr>
          <w:rFonts w:ascii="Times New Roman" w:hAnsi="Times New Roman" w:cs="Times New Roman"/>
          <w:sz w:val="24"/>
          <w:szCs w:val="24"/>
        </w:rPr>
        <w:t xml:space="preserve">, </w:t>
      </w:r>
      <w:r w:rsidR="00B929BF" w:rsidRPr="00B929BF">
        <w:rPr>
          <w:rFonts w:ascii="Times New Roman" w:hAnsi="Times New Roman" w:cs="Times New Roman"/>
          <w:sz w:val="24"/>
          <w:szCs w:val="24"/>
        </w:rPr>
        <w:t>cyfrowe zasoby dydaktyczne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AC2A8A" w14:textId="4B9F72F6" w:rsidR="008C4F74" w:rsidRPr="008C4F7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C4F74" w:rsidRPr="008C4F74">
        <w:rPr>
          <w:rFonts w:ascii="Times New Roman" w:hAnsi="Times New Roman" w:cs="Times New Roman"/>
          <w:sz w:val="24"/>
          <w:szCs w:val="24"/>
        </w:rPr>
        <w:t>ształcenie i doskonalenie nauczycieli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E89B4A" w14:textId="03F910CC" w:rsidR="008C4F74" w:rsidRPr="008C4F7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C4F74" w:rsidRPr="008C4F74">
        <w:rPr>
          <w:rFonts w:ascii="Times New Roman" w:hAnsi="Times New Roman" w:cs="Times New Roman"/>
          <w:sz w:val="24"/>
          <w:szCs w:val="24"/>
        </w:rPr>
        <w:t>yposażenie uczniów, nauczycieli i szkół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9A57B3" w14:textId="57E0F15C" w:rsidR="008C4F74" w:rsidRPr="008C4F7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C4F74" w:rsidRPr="008C4F74">
        <w:rPr>
          <w:rFonts w:ascii="Times New Roman" w:hAnsi="Times New Roman" w:cs="Times New Roman"/>
          <w:sz w:val="24"/>
          <w:szCs w:val="24"/>
        </w:rPr>
        <w:t>ształcenie cyfrowych specjalistów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234FF5" w14:textId="47E23320" w:rsidR="008C4F74" w:rsidRPr="008C4F7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4F74" w:rsidRPr="008C4F74">
        <w:rPr>
          <w:rFonts w:ascii="Times New Roman" w:hAnsi="Times New Roman" w:cs="Times New Roman"/>
          <w:sz w:val="24"/>
          <w:szCs w:val="24"/>
        </w:rPr>
        <w:t>yfrowe bezpieczeństwo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5141EC" w14:textId="77777777" w:rsidR="008B30B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C4F74" w:rsidRPr="008C4F74">
        <w:rPr>
          <w:rFonts w:ascii="Times New Roman" w:hAnsi="Times New Roman" w:cs="Times New Roman"/>
          <w:sz w:val="24"/>
          <w:szCs w:val="24"/>
        </w:rPr>
        <w:t>miana organizacji pracy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625824" w14:textId="417ACEA3" w:rsidR="008C4F74" w:rsidRPr="008B30B4" w:rsidRDefault="008B30B4" w:rsidP="008B30B4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B30B4">
        <w:rPr>
          <w:rFonts w:ascii="Times New Roman" w:hAnsi="Times New Roman" w:cs="Times New Roman"/>
          <w:sz w:val="24"/>
          <w:szCs w:val="24"/>
        </w:rPr>
        <w:t>w</w:t>
      </w:r>
      <w:r w:rsidR="00B929BF" w:rsidRPr="008B30B4">
        <w:rPr>
          <w:rFonts w:ascii="Times New Roman" w:hAnsi="Times New Roman" w:cs="Times New Roman"/>
          <w:sz w:val="24"/>
          <w:szCs w:val="24"/>
        </w:rPr>
        <w:t>sparcie nauczycieli i szkół w procesie cyfrowej transformacji.</w:t>
      </w:r>
    </w:p>
    <w:p w14:paraId="27DA6AC9" w14:textId="4E9FB947" w:rsidR="008C4F74" w:rsidRPr="008C4F74" w:rsidRDefault="008B30B4" w:rsidP="008C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848">
        <w:rPr>
          <w:rFonts w:ascii="Times New Roman" w:hAnsi="Times New Roman" w:cs="Times New Roman"/>
          <w:sz w:val="24"/>
        </w:rPr>
        <w:lastRenderedPageBreak/>
        <w:t>PCTE</w:t>
      </w:r>
      <w:r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jest polityką publiczną dotyczącą obszaru edukacji. </w:t>
      </w:r>
      <w:bookmarkStart w:id="0" w:name="_Hlk172362178"/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Opisuje działania </w:t>
      </w:r>
      <w:r w:rsidR="00A35EA1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niezbędne do przeprowadzenia 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cyfrowej transformacji edukacji w obliczu rewolucji cyfrowej</w:t>
      </w:r>
      <w:bookmarkEnd w:id="0"/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. Jest opart</w:t>
      </w:r>
      <w:r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a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o dekalog cyfrowej transformacji edukacji. W każdym z dziesięciu ściśle powiązanych obszarów opisano diagnozę stanu obecnego, cele strategiczne transformacji i kierunki interwencji potrzebne do zrealizowania zmiany. Perspektywa krótko</w:t>
      </w:r>
      <w:r w:rsidR="00F40269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terminowa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sięga do roku 20</w:t>
      </w:r>
      <w:r w:rsidR="00661D06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27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, </w:t>
      </w:r>
      <w:r w:rsidR="00661D06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średnio</w:t>
      </w:r>
      <w:r w:rsidR="00F40269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terminowa</w:t>
      </w:r>
      <w:r w:rsidR="00661D06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do </w:t>
      </w:r>
      <w:r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roku </w:t>
      </w:r>
      <w:r w:rsidR="00661D06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2030, 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a długo</w:t>
      </w:r>
      <w:r w:rsidR="00F40269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terminowa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do roku 2035. Działania potrzebne do realizacji tej polityki </w:t>
      </w:r>
      <w:r w:rsidR="0062240C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są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opisane w planie działa</w:t>
      </w:r>
      <w:r w:rsidR="00685C9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nia</w:t>
      </w:r>
      <w:r w:rsidR="008C4F74" w:rsidRPr="008C4F74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.</w:t>
      </w:r>
      <w:r w:rsidR="008C4F74" w:rsidRPr="008C4F74">
        <w:rPr>
          <w:rStyle w:val="eop"/>
          <w:rFonts w:ascii="Times New Roman" w:eastAsiaTheme="majorEastAsia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</w:p>
    <w:p w14:paraId="1FCF95A3" w14:textId="20D09924" w:rsidR="0062240C" w:rsidRDefault="008C4F74" w:rsidP="00186D5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C">
        <w:rPr>
          <w:rFonts w:ascii="Times New Roman" w:hAnsi="Times New Roman" w:cs="Times New Roman"/>
          <w:sz w:val="24"/>
          <w:szCs w:val="24"/>
        </w:rPr>
        <w:t xml:space="preserve">Niniejszy dokument wskazuje na niezbędne działania, które powinny zostać podjęte dla </w:t>
      </w:r>
      <w:r w:rsidR="00A35EA1">
        <w:rPr>
          <w:rFonts w:ascii="Times New Roman" w:hAnsi="Times New Roman" w:cs="Times New Roman"/>
          <w:sz w:val="24"/>
          <w:szCs w:val="24"/>
        </w:rPr>
        <w:t xml:space="preserve">skutecznej realizacji rozwiązań zawartych </w:t>
      </w:r>
      <w:r w:rsidRPr="0062240C">
        <w:rPr>
          <w:rFonts w:ascii="Times New Roman" w:hAnsi="Times New Roman" w:cs="Times New Roman"/>
          <w:sz w:val="24"/>
          <w:szCs w:val="24"/>
        </w:rPr>
        <w:t>w podstawie programowej, w dokumentach unijnych i innych dokumentach w celu przygotowania kolejnych pokoleń obywateli do wyzwań społeczeństwa cyfrowego związanych z rozwojem informatyki i technologii cyfrowej. Realizacją tych działań powinny zająć się szkoły, uczelnie</w:t>
      </w:r>
      <w:r w:rsidR="00A35EA1">
        <w:rPr>
          <w:rFonts w:ascii="Times New Roman" w:hAnsi="Times New Roman" w:cs="Times New Roman"/>
          <w:sz w:val="24"/>
          <w:szCs w:val="24"/>
        </w:rPr>
        <w:t xml:space="preserve">, pozostałe podmioty, które obejmuje system oświaty, jak i </w:t>
      </w:r>
      <w:r w:rsidR="00500E0A">
        <w:rPr>
          <w:rFonts w:ascii="Times New Roman" w:hAnsi="Times New Roman" w:cs="Times New Roman"/>
          <w:sz w:val="24"/>
          <w:szCs w:val="24"/>
        </w:rPr>
        <w:t>podmioty</w:t>
      </w:r>
      <w:r w:rsidR="00A35EA1">
        <w:rPr>
          <w:rFonts w:ascii="Times New Roman" w:hAnsi="Times New Roman" w:cs="Times New Roman"/>
          <w:sz w:val="24"/>
          <w:szCs w:val="24"/>
        </w:rPr>
        <w:t xml:space="preserve"> go wspierające </w:t>
      </w:r>
      <w:r w:rsidRPr="0062240C">
        <w:rPr>
          <w:rFonts w:ascii="Times New Roman" w:hAnsi="Times New Roman" w:cs="Times New Roman"/>
          <w:sz w:val="24"/>
          <w:szCs w:val="24"/>
        </w:rPr>
        <w:t xml:space="preserve">oraz administracja systemu edukacji w ramach cyfrowej transformacji edukacji jako podstawowych działań cyfrowej transformacji społeczeństwa. </w:t>
      </w:r>
    </w:p>
    <w:p w14:paraId="6C106796" w14:textId="1EFF746B" w:rsidR="008C4F74" w:rsidRPr="0062240C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C">
        <w:rPr>
          <w:rFonts w:ascii="Times New Roman" w:hAnsi="Times New Roman" w:cs="Times New Roman"/>
          <w:sz w:val="24"/>
          <w:szCs w:val="24"/>
        </w:rPr>
        <w:t xml:space="preserve">Najważniejsza część dokumentu składa się z dziesięciu krótkich rozdziałów, w których w jednolitym układzie poruszono kwestie najbardziej istotne dla rozwoju cyfrowej edukacji i fundamentalne dla cyfrowej transformacji szkoły oraz całego systemu edukacji. Kolejność rozdziałów nie jest przypadkowa, a oddaje ważność wyzwań stojących przed wszystkimi </w:t>
      </w:r>
      <w:r w:rsidR="00500E0A" w:rsidRPr="00500E0A">
        <w:rPr>
          <w:rStyle w:val="cf01"/>
          <w:rFonts w:ascii="Times New Roman" w:hAnsi="Times New Roman" w:cs="Times New Roman"/>
          <w:sz w:val="24"/>
          <w:szCs w:val="24"/>
        </w:rPr>
        <w:t>podmiotami w systemie edukacji</w:t>
      </w:r>
      <w:r w:rsidR="00C43CD0">
        <w:rPr>
          <w:rStyle w:val="cf01"/>
          <w:rFonts w:ascii="Times New Roman" w:hAnsi="Times New Roman" w:cs="Times New Roman"/>
          <w:sz w:val="24"/>
          <w:szCs w:val="24"/>
        </w:rPr>
        <w:t>, a także podmiotami go wspierającymi</w:t>
      </w:r>
      <w:r w:rsidRPr="00500E0A">
        <w:rPr>
          <w:rFonts w:ascii="Times New Roman" w:hAnsi="Times New Roman" w:cs="Times New Roman"/>
          <w:sz w:val="24"/>
          <w:szCs w:val="24"/>
        </w:rPr>
        <w:t>.</w:t>
      </w:r>
      <w:r w:rsidRPr="00500E0A">
        <w:rPr>
          <w:rFonts w:ascii="Times New Roman" w:hAnsi="Times New Roman" w:cs="Times New Roman"/>
          <w:sz w:val="28"/>
          <w:szCs w:val="28"/>
        </w:rPr>
        <w:t xml:space="preserve"> </w:t>
      </w:r>
      <w:r w:rsidRPr="0062240C">
        <w:rPr>
          <w:rFonts w:ascii="Times New Roman" w:hAnsi="Times New Roman" w:cs="Times New Roman"/>
          <w:sz w:val="24"/>
          <w:szCs w:val="24"/>
        </w:rPr>
        <w:t>Tematy rozdziałów tworzą Dekalog Cyfrowej Transformacji Edukacji wyczerpujący najważniejsze obszary wymagające działań i interwencji.</w:t>
      </w:r>
    </w:p>
    <w:p w14:paraId="254C0DAA" w14:textId="05645D0F" w:rsidR="008B30B4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>1. Ewaluacja stanu edukacji cyfrowej oraz wykorzystania technologii edukacyjnej przez uczniów</w:t>
      </w:r>
      <w:r w:rsidRPr="006224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62DFC6" w14:textId="4DE6BAB2" w:rsidR="008C4F74" w:rsidRPr="0062240C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Nawet niewielkie zmiany w systemie edukacji, np. ewentualne zmiany w podstawie programowej, powinny </w:t>
      </w:r>
      <w:r w:rsidR="00500E0A" w:rsidRPr="00897E5D">
        <w:rPr>
          <w:rStyle w:val="normaltextrun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być każdorazowo poprzedzone analizą  aktualnego stanu  oraz oceną przewidywanych efektów ich wdrożenia</w:t>
      </w:r>
      <w:r w:rsidR="00500E0A"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w szkołach</w:t>
      </w:r>
      <w:r w:rsidR="008B30B4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przedszkolach, w szczególności w odniesieniu do umiejętności i wiedzy uczniów w zakresie kompetencji informatycznych i cyfrowych, w tym również interpersonalnych i społecznych. Monitorowany powinien być również poziom kompetencji cyfrowych wszystkich nauczycieli i wyposażenie szkół.</w:t>
      </w:r>
    </w:p>
    <w:p w14:paraId="01AC04E0" w14:textId="77777777" w:rsidR="008B30B4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2. </w:t>
      </w:r>
      <w:r w:rsidR="00CD2C8C">
        <w:rPr>
          <w:rFonts w:ascii="Times New Roman" w:hAnsi="Times New Roman" w:cs="Times New Roman"/>
          <w:b/>
          <w:bCs/>
          <w:color w:val="1B1B1B"/>
          <w:sz w:val="24"/>
          <w:szCs w:val="24"/>
        </w:rPr>
        <w:t>Zmiana</w:t>
      </w:r>
      <w:r w:rsidR="00CD2C8C"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</w:t>
      </w:r>
      <w:r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obowiązującej podstawy programowej </w:t>
      </w:r>
      <w:r w:rsidR="000D0EEE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wychowania przedszkolnego i </w:t>
      </w:r>
      <w:r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>kształcenia ogólnego</w:t>
      </w:r>
    </w:p>
    <w:p w14:paraId="16A6F384" w14:textId="0DB7BAE4" w:rsidR="0062240C" w:rsidRDefault="008C4F74" w:rsidP="0062240C">
      <w:pPr>
        <w:spacing w:after="0" w:line="360" w:lineRule="auto"/>
        <w:jc w:val="both"/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Kształtowanie umiejętności i kompetencji cyfrowych uczniów jako </w:t>
      </w:r>
      <w:proofErr w:type="spellStart"/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międzyprzedmiotowych</w:t>
      </w:r>
      <w:proofErr w:type="spellEnd"/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i interdyscyplinarnych, w tym kwestii społecznych i etycznych korzystania z technologii, </w:t>
      </w: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lastRenderedPageBreak/>
        <w:t>powinno zostać uwzględnione w podstawach poszczególnych przedmiotów na wszystkich etapach edukac</w:t>
      </w:r>
      <w:r w:rsidR="008B30B4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yjnych</w:t>
      </w: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, w tym w </w:t>
      </w:r>
      <w:r w:rsidR="008B30B4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wychowaniu</w:t>
      </w: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przedszkoln</w:t>
      </w:r>
      <w:r w:rsidR="008B30B4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ym</w:t>
      </w: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, w integracji z zakresem celów kształcenia ogólnego. </w:t>
      </w:r>
      <w:r w:rsidR="00D83944" w:rsidRPr="00D83944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W podstawach programowych poszczególnych przedmiotów należałoby wyeksponować </w:t>
      </w:r>
      <w:r w:rsidR="008B30B4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kwestie</w:t>
      </w:r>
      <w:r w:rsidR="00D83944" w:rsidRPr="00D83944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dotyczące realizacji przez uczniów projektów </w:t>
      </w:r>
      <w:r w:rsidR="00D83944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oraz</w:t>
      </w:r>
      <w:r w:rsidRPr="0062240C">
        <w:rPr>
          <w:rStyle w:val="normaltextrun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wykorzystywanie możliwości realizacji indywidualnych ścieżek rozwoju uczniów i ich osiągnięć. </w:t>
      </w:r>
    </w:p>
    <w:p w14:paraId="4150D959" w14:textId="77777777" w:rsidR="008B30B4" w:rsidRDefault="008C4F74" w:rsidP="00186D5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8C4F74">
        <w:rPr>
          <w:rFonts w:ascii="Times New Roman" w:hAnsi="Times New Roman" w:cs="Times New Roman"/>
          <w:b/>
          <w:bCs/>
          <w:color w:val="1B1B1B"/>
          <w:sz w:val="24"/>
          <w:szCs w:val="24"/>
        </w:rPr>
        <w:t>3. Nowe technologie, w tym sztuczna inteligencja w szkole</w:t>
      </w:r>
    </w:p>
    <w:p w14:paraId="2EF6F0F1" w14:textId="55AEFD9A" w:rsidR="0062240C" w:rsidRPr="00B929BF" w:rsidRDefault="008C4F74" w:rsidP="00186D5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4F74">
        <w:rPr>
          <w:rFonts w:ascii="Times New Roman" w:hAnsi="Times New Roman" w:cs="Times New Roman"/>
          <w:sz w:val="24"/>
          <w:szCs w:val="24"/>
        </w:rPr>
        <w:t xml:space="preserve">Obecnie sztuczna inteligencja, różnorodne roboty oraz mikrokontrolery </w:t>
      </w:r>
      <w:r w:rsidRPr="008C4F74">
        <w:rPr>
          <w:rFonts w:ascii="Times New Roman" w:eastAsia="Arial" w:hAnsi="Times New Roman" w:cs="Times New Roman"/>
          <w:sz w:val="24"/>
          <w:szCs w:val="24"/>
        </w:rPr>
        <w:t xml:space="preserve">są już w rękach uczniów, dotarły także do szkół i do nauczycieli. Wszystkie mają pewne walory edukacyjne, a także zastosowania poza edukacją. Z tych względów powinny znaleźć się w ofercie szkolnych zajęć, w różnym zakresie i na różnych poziomach edukacji. </w:t>
      </w:r>
      <w:r w:rsidR="0062240C">
        <w:rPr>
          <w:rFonts w:ascii="Times New Roman" w:eastAsia="Arial" w:hAnsi="Times New Roman" w:cs="Times New Roman"/>
          <w:sz w:val="24"/>
          <w:szCs w:val="24"/>
        </w:rPr>
        <w:t>G</w:t>
      </w:r>
      <w:r w:rsidRPr="008C4F74">
        <w:rPr>
          <w:rFonts w:ascii="Times New Roman" w:eastAsia="Arial" w:hAnsi="Times New Roman" w:cs="Times New Roman"/>
          <w:sz w:val="24"/>
          <w:szCs w:val="24"/>
        </w:rPr>
        <w:t xml:space="preserve">eneratywna sztuczna inteligencja, jak </w:t>
      </w:r>
      <w:proofErr w:type="spellStart"/>
      <w:r w:rsidRPr="008C4F74">
        <w:rPr>
          <w:rFonts w:ascii="Times New Roman" w:eastAsia="Arial" w:hAnsi="Times New Roman" w:cs="Times New Roman"/>
          <w:sz w:val="24"/>
          <w:szCs w:val="24"/>
        </w:rPr>
        <w:t>ChatGPT</w:t>
      </w:r>
      <w:proofErr w:type="spellEnd"/>
      <w:r w:rsidRPr="008C4F74">
        <w:rPr>
          <w:rFonts w:ascii="Times New Roman" w:eastAsia="Arial" w:hAnsi="Times New Roman" w:cs="Times New Roman"/>
          <w:sz w:val="24"/>
          <w:szCs w:val="24"/>
        </w:rPr>
        <w:t>, to przykład działania dużego modelu językowego (LLM), który umożliwia konwersację niemal na każdy temat z wykorzystaniem różnych środków medialnych. Może służyć do bliższego zapoznania się z mechanizmami działania sztucznej inteligencji, sposobami korzystania z niej oraz zagrożeniami</w:t>
      </w:r>
      <w:r w:rsidR="00F40269">
        <w:rPr>
          <w:rFonts w:ascii="Times New Roman" w:eastAsia="Arial" w:hAnsi="Times New Roman" w:cs="Times New Roman"/>
          <w:sz w:val="24"/>
          <w:szCs w:val="24"/>
        </w:rPr>
        <w:t>,</w:t>
      </w:r>
      <w:r w:rsidRPr="008C4F74">
        <w:rPr>
          <w:rFonts w:ascii="Times New Roman" w:eastAsia="Arial" w:hAnsi="Times New Roman" w:cs="Times New Roman"/>
          <w:sz w:val="24"/>
          <w:szCs w:val="24"/>
        </w:rPr>
        <w:t xml:space="preserve"> jakie może wnosić do aktywności i życia człowieka. Może również stanowić wsparcie nauczyciela i pomoc w edukacyjnym i osobowym rozwoju ucznia, a także w organizacji pracy szkoły. </w:t>
      </w:r>
    </w:p>
    <w:p w14:paraId="44CB10FB" w14:textId="77777777" w:rsidR="008B30B4" w:rsidRDefault="008C4F74" w:rsidP="00186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9BF">
        <w:rPr>
          <w:rFonts w:ascii="Times New Roman" w:hAnsi="Times New Roman" w:cs="Times New Roman"/>
          <w:b/>
          <w:bCs/>
          <w:color w:val="1B1B1B"/>
          <w:sz w:val="24"/>
          <w:szCs w:val="24"/>
        </w:rPr>
        <w:t>4. Metody kształcenia, dydaktyka cyfrowa</w:t>
      </w:r>
      <w:r w:rsidR="00B929BF" w:rsidRPr="00B929BF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, </w:t>
      </w:r>
      <w:r w:rsidR="00B929BF" w:rsidRPr="00B929BF">
        <w:rPr>
          <w:rFonts w:ascii="Times New Roman" w:hAnsi="Times New Roman" w:cs="Times New Roman"/>
          <w:b/>
          <w:bCs/>
          <w:sz w:val="24"/>
          <w:szCs w:val="24"/>
        </w:rPr>
        <w:t>cyfrowe zasoby dydaktyczne</w:t>
      </w:r>
    </w:p>
    <w:p w14:paraId="62CA7AA9" w14:textId="3D57435A" w:rsidR="0062240C" w:rsidRDefault="008C4F74" w:rsidP="00186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9BF">
        <w:rPr>
          <w:rFonts w:ascii="Times New Roman" w:hAnsi="Times New Roman" w:cs="Times New Roman"/>
          <w:sz w:val="24"/>
          <w:szCs w:val="24"/>
        </w:rPr>
        <w:t>Korzystanie</w:t>
      </w:r>
      <w:r w:rsidRPr="008C4F74">
        <w:rPr>
          <w:rFonts w:ascii="Times New Roman" w:hAnsi="Times New Roman" w:cs="Times New Roman"/>
          <w:sz w:val="24"/>
          <w:szCs w:val="24"/>
        </w:rPr>
        <w:t xml:space="preserve"> przez uczniów i nauczycieli z technologii na zajęciach, nie tylko informatycznych, w naturalny sposób prowadzi do zrywania z tradycyjnym przekazem, czyli metodą podającą, w której nauczyciel jest nadawcą, a uczeń odbiorcą. W najprostszej sytuacji technologia jest katalizatorem aktywności uczniów, ale najczęściej jest ich wsparciem i nierzadko partnerem, zwłaszcza w przypadku specjalnych potrzeb edukacyjnych. </w:t>
      </w:r>
    </w:p>
    <w:p w14:paraId="68B4F4C8" w14:textId="77777777" w:rsidR="008B30B4" w:rsidRDefault="008C4F74" w:rsidP="00186D5B">
      <w:pPr>
        <w:spacing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8C4F74">
        <w:rPr>
          <w:rFonts w:ascii="Times New Roman" w:hAnsi="Times New Roman" w:cs="Times New Roman"/>
          <w:b/>
          <w:bCs/>
          <w:color w:val="1B1B1B"/>
          <w:sz w:val="24"/>
          <w:szCs w:val="24"/>
        </w:rPr>
        <w:t>5. Kształcenie i doskonalenie nauczycieli</w:t>
      </w:r>
    </w:p>
    <w:p w14:paraId="180C413F" w14:textId="011F7B98" w:rsidR="0062240C" w:rsidRDefault="009C7F49" w:rsidP="00186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0A">
        <w:rPr>
          <w:rFonts w:ascii="Times New Roman" w:hAnsi="Times New Roman"/>
          <w:sz w:val="24"/>
          <w:szCs w:val="24"/>
        </w:rPr>
        <w:t>Kluczowe dla rozwoju kompetencji uczniów, w szczególności kompetencji cyfrowych jest przygotowanie nauczycieli do realizacji zajęć zgodnie z obowiązującą podstawą programową kształcenia ogólnego oraz do wykorzystywania w nauczaniu aktualnych technologii cyfrowych.</w:t>
      </w:r>
      <w:r w:rsidR="00857138" w:rsidRPr="00500E0A">
        <w:rPr>
          <w:rFonts w:ascii="Times New Roman" w:hAnsi="Times New Roman"/>
          <w:sz w:val="24"/>
          <w:szCs w:val="24"/>
        </w:rPr>
        <w:t xml:space="preserve"> </w:t>
      </w:r>
      <w:r w:rsidR="008C4F74" w:rsidRPr="00F40269">
        <w:rPr>
          <w:rFonts w:ascii="Times New Roman" w:hAnsi="Times New Roman" w:cs="Times New Roman"/>
          <w:sz w:val="24"/>
          <w:szCs w:val="24"/>
        </w:rPr>
        <w:t xml:space="preserve">Dotyczy to nauczycieli informatyki i nauczycieli pozostałych przedmiotów. Przygotowanie wszystkich nauczycieli </w:t>
      </w:r>
      <w:r w:rsidR="00D55A9F" w:rsidRPr="00F40269">
        <w:rPr>
          <w:rFonts w:ascii="Times New Roman" w:hAnsi="Times New Roman" w:cs="Times New Roman"/>
          <w:sz w:val="24"/>
          <w:szCs w:val="24"/>
        </w:rPr>
        <w:t>powinno</w:t>
      </w:r>
      <w:r w:rsidR="00D55A9F">
        <w:rPr>
          <w:rFonts w:ascii="Times New Roman" w:hAnsi="Times New Roman" w:cs="Times New Roman"/>
          <w:sz w:val="24"/>
          <w:szCs w:val="24"/>
        </w:rPr>
        <w:t xml:space="preserve"> obejmować</w:t>
      </w:r>
      <w:r w:rsidR="008C4F74" w:rsidRPr="008C4F74">
        <w:rPr>
          <w:rFonts w:ascii="Times New Roman" w:hAnsi="Times New Roman" w:cs="Times New Roman"/>
          <w:sz w:val="24"/>
          <w:szCs w:val="24"/>
        </w:rPr>
        <w:t xml:space="preserve"> posługiwani</w:t>
      </w:r>
      <w:r w:rsidR="00D55A9F">
        <w:rPr>
          <w:rFonts w:ascii="Times New Roman" w:hAnsi="Times New Roman" w:cs="Times New Roman"/>
          <w:sz w:val="24"/>
          <w:szCs w:val="24"/>
        </w:rPr>
        <w:t>e</w:t>
      </w:r>
      <w:r w:rsidR="008C4F74" w:rsidRPr="008C4F74">
        <w:rPr>
          <w:rFonts w:ascii="Times New Roman" w:hAnsi="Times New Roman" w:cs="Times New Roman"/>
          <w:sz w:val="24"/>
          <w:szCs w:val="24"/>
        </w:rPr>
        <w:t xml:space="preserve"> się </w:t>
      </w:r>
      <w:r w:rsidR="00D55A9F">
        <w:rPr>
          <w:rFonts w:ascii="Times New Roman" w:hAnsi="Times New Roman" w:cs="Times New Roman"/>
          <w:sz w:val="24"/>
          <w:szCs w:val="24"/>
        </w:rPr>
        <w:t xml:space="preserve">aktualnymi </w:t>
      </w:r>
      <w:r w:rsidR="008C4F74" w:rsidRPr="008C4F74">
        <w:rPr>
          <w:rFonts w:ascii="Times New Roman" w:hAnsi="Times New Roman" w:cs="Times New Roman"/>
          <w:sz w:val="24"/>
          <w:szCs w:val="24"/>
        </w:rPr>
        <w:t xml:space="preserve">technologiami cyfrowymi, a także nauczania przy </w:t>
      </w:r>
      <w:r w:rsidR="00D55A9F">
        <w:rPr>
          <w:rFonts w:ascii="Times New Roman" w:hAnsi="Times New Roman" w:cs="Times New Roman"/>
          <w:sz w:val="24"/>
          <w:szCs w:val="24"/>
        </w:rPr>
        <w:t xml:space="preserve">ich </w:t>
      </w:r>
      <w:r w:rsidR="008C4F74" w:rsidRPr="008C4F74">
        <w:rPr>
          <w:rFonts w:ascii="Times New Roman" w:hAnsi="Times New Roman" w:cs="Times New Roman"/>
          <w:sz w:val="24"/>
          <w:szCs w:val="24"/>
        </w:rPr>
        <w:t>pomocy</w:t>
      </w:r>
      <w:r w:rsidR="00D55A9F">
        <w:rPr>
          <w:rFonts w:ascii="Times New Roman" w:hAnsi="Times New Roman" w:cs="Times New Roman"/>
          <w:sz w:val="24"/>
          <w:szCs w:val="24"/>
        </w:rPr>
        <w:t>.</w:t>
      </w:r>
      <w:r w:rsidR="008C4F74" w:rsidRPr="008C4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4D0FA" w14:textId="77777777" w:rsidR="008B30B4" w:rsidRDefault="008C4F74" w:rsidP="00186D5B">
      <w:pPr>
        <w:spacing w:after="0" w:line="360" w:lineRule="auto"/>
        <w:jc w:val="both"/>
        <w:rPr>
          <w:rFonts w:ascii="Times New Roman" w:hAnsi="Times New Roman" w:cs="Times New Roman"/>
          <w:b/>
          <w:color w:val="1B1B1B"/>
          <w:sz w:val="24"/>
          <w:szCs w:val="24"/>
        </w:rPr>
      </w:pPr>
      <w:r w:rsidRPr="008C4F74">
        <w:rPr>
          <w:rFonts w:ascii="Times New Roman" w:hAnsi="Times New Roman" w:cs="Times New Roman"/>
          <w:b/>
          <w:color w:val="1B1B1B"/>
          <w:sz w:val="24"/>
          <w:szCs w:val="24"/>
        </w:rPr>
        <w:t>6. Wyposażenie uczniów, nauczycieli i szkół</w:t>
      </w:r>
    </w:p>
    <w:p w14:paraId="2F06AD30" w14:textId="7A6EEC2D" w:rsidR="008C4F74" w:rsidRPr="008C4F74" w:rsidRDefault="008C4F74" w:rsidP="00186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74">
        <w:rPr>
          <w:rFonts w:ascii="Times New Roman" w:hAnsi="Times New Roman" w:cs="Times New Roman"/>
          <w:sz w:val="24"/>
          <w:szCs w:val="24"/>
        </w:rPr>
        <w:t xml:space="preserve">Największym wyzwaniem dla organów prowadzących szkoły i szkół jest nowoczesne wyposażenie pracowni komputerowych oraz zapewnienie, </w:t>
      </w:r>
      <w:r w:rsidR="008B30B4">
        <w:rPr>
          <w:rFonts w:ascii="Times New Roman" w:hAnsi="Times New Roman" w:cs="Times New Roman"/>
          <w:sz w:val="24"/>
          <w:szCs w:val="24"/>
        </w:rPr>
        <w:t>a</w:t>
      </w:r>
      <w:r w:rsidRPr="008C4F74">
        <w:rPr>
          <w:rFonts w:ascii="Times New Roman" w:hAnsi="Times New Roman" w:cs="Times New Roman"/>
          <w:sz w:val="24"/>
          <w:szCs w:val="24"/>
        </w:rPr>
        <w:t xml:space="preserve">by w każdej sali lekcyjnej mogły odbywać </w:t>
      </w:r>
      <w:r w:rsidR="008B30B4" w:rsidRPr="008C4F74">
        <w:rPr>
          <w:rFonts w:ascii="Times New Roman" w:hAnsi="Times New Roman" w:cs="Times New Roman"/>
          <w:sz w:val="24"/>
          <w:szCs w:val="24"/>
        </w:rPr>
        <w:t xml:space="preserve">się </w:t>
      </w:r>
      <w:r w:rsidRPr="008C4F74">
        <w:rPr>
          <w:rFonts w:ascii="Times New Roman" w:hAnsi="Times New Roman" w:cs="Times New Roman"/>
          <w:sz w:val="24"/>
          <w:szCs w:val="24"/>
        </w:rPr>
        <w:t xml:space="preserve">zajęcia z wykorzystaniem technologii cyfrowych – wystarczającej liczby </w:t>
      </w:r>
      <w:r w:rsidRPr="008C4F74">
        <w:rPr>
          <w:rFonts w:ascii="Times New Roman" w:hAnsi="Times New Roman" w:cs="Times New Roman"/>
          <w:sz w:val="24"/>
          <w:szCs w:val="24"/>
        </w:rPr>
        <w:lastRenderedPageBreak/>
        <w:t>komputerów (laptopów, tabletów) ze stałym dostępem do Internetu. Wyposażenie uczniów nauczycieli i szkół w oprogramowanie, klasyczne i nowe technologie cyfrowe oraz inne urządzenia i materiały powinno być ściśle związane z celami, którym ma służyć i im podporządkowane.</w:t>
      </w:r>
      <w:r w:rsidR="0062240C">
        <w:rPr>
          <w:rFonts w:ascii="Times New Roman" w:hAnsi="Times New Roman" w:cs="Times New Roman"/>
          <w:sz w:val="24"/>
          <w:szCs w:val="24"/>
        </w:rPr>
        <w:t xml:space="preserve"> </w:t>
      </w:r>
      <w:r w:rsidRPr="008C4F74">
        <w:rPr>
          <w:rFonts w:ascii="Times New Roman" w:hAnsi="Times New Roman" w:cs="Times New Roman"/>
          <w:sz w:val="24"/>
          <w:szCs w:val="24"/>
        </w:rPr>
        <w:t xml:space="preserve">Nowemu wyposażeniu szkół powinny towarzyszyć szkolenia dla nauczycieli. </w:t>
      </w:r>
    </w:p>
    <w:p w14:paraId="50BF6170" w14:textId="77777777" w:rsidR="008B30B4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62240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>Kształcenie cyfrowych specjalistów</w:t>
      </w:r>
    </w:p>
    <w:p w14:paraId="2E2ECA81" w14:textId="5E89EFC1" w:rsidR="008C4F74" w:rsidRPr="0062240C" w:rsidRDefault="008C4F74" w:rsidP="00622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240C">
        <w:rPr>
          <w:rStyle w:val="normaltextrun"/>
          <w:rFonts w:ascii="Times New Roman" w:eastAsia="Arial" w:hAnsi="Times New Roman" w:cs="Times New Roman"/>
          <w:sz w:val="24"/>
          <w:szCs w:val="24"/>
        </w:rPr>
        <w:t>Kształcenie cyfrowych specjalistów</w:t>
      </w:r>
      <w:r w:rsidRPr="0062240C">
        <w:rPr>
          <w:rFonts w:ascii="Times New Roman" w:eastAsia="Arial" w:hAnsi="Times New Roman" w:cs="Times New Roman"/>
          <w:sz w:val="24"/>
          <w:szCs w:val="24"/>
        </w:rPr>
        <w:t xml:space="preserve"> powinno</w:t>
      </w:r>
      <w:r w:rsidRPr="0062240C">
        <w:rPr>
          <w:rStyle w:val="normaltextrun"/>
          <w:rFonts w:ascii="Times New Roman" w:eastAsia="Arial" w:hAnsi="Times New Roman" w:cs="Times New Roman"/>
          <w:sz w:val="24"/>
          <w:szCs w:val="24"/>
        </w:rPr>
        <w:t xml:space="preserve"> zaczyna</w:t>
      </w:r>
      <w:r w:rsidR="00E42D76">
        <w:rPr>
          <w:rStyle w:val="normaltextrun"/>
          <w:rFonts w:ascii="Times New Roman" w:eastAsia="Arial" w:hAnsi="Times New Roman" w:cs="Times New Roman"/>
          <w:sz w:val="24"/>
          <w:szCs w:val="24"/>
        </w:rPr>
        <w:t>ć</w:t>
      </w:r>
      <w:r w:rsidRPr="0062240C">
        <w:rPr>
          <w:rStyle w:val="normaltextrun"/>
          <w:rFonts w:ascii="Times New Roman" w:eastAsia="Arial" w:hAnsi="Times New Roman" w:cs="Times New Roman"/>
          <w:sz w:val="24"/>
          <w:szCs w:val="24"/>
        </w:rPr>
        <w:t xml:space="preserve"> się już na poziomie szkolnej edukacji. Dobry początek zapewnia podstawa programowa informatyki (w rękach dobrze przygotowanych nauczycieli), zgodnie z którą myślenie </w:t>
      </w:r>
      <w:proofErr w:type="spellStart"/>
      <w:r w:rsidRPr="0062240C">
        <w:rPr>
          <w:rStyle w:val="normaltextrun"/>
          <w:rFonts w:ascii="Times New Roman" w:eastAsia="Arial" w:hAnsi="Times New Roman" w:cs="Times New Roman"/>
          <w:sz w:val="24"/>
          <w:szCs w:val="24"/>
        </w:rPr>
        <w:t>komputacyjne</w:t>
      </w:r>
      <w:proofErr w:type="spellEnd"/>
      <w:r w:rsidRPr="0062240C">
        <w:rPr>
          <w:rStyle w:val="normaltextrun"/>
          <w:rFonts w:ascii="Times New Roman" w:eastAsia="Arial" w:hAnsi="Times New Roman" w:cs="Times New Roman"/>
          <w:sz w:val="24"/>
          <w:szCs w:val="24"/>
        </w:rPr>
        <w:t xml:space="preserve"> oraz umiejętności programowania są spiralnie (przyrostowo)</w:t>
      </w:r>
      <w:r w:rsidR="00E42D76">
        <w:rPr>
          <w:rStyle w:val="normaltextrun"/>
          <w:rFonts w:ascii="Times New Roman" w:eastAsia="Arial" w:hAnsi="Times New Roman" w:cs="Times New Roman"/>
          <w:sz w:val="24"/>
          <w:szCs w:val="24"/>
        </w:rPr>
        <w:t xml:space="preserve"> </w:t>
      </w:r>
      <w:r w:rsidRPr="0062240C">
        <w:rPr>
          <w:rStyle w:val="normaltextrun"/>
          <w:rFonts w:ascii="Times New Roman" w:eastAsia="Arial" w:hAnsi="Times New Roman" w:cs="Times New Roman"/>
          <w:sz w:val="24"/>
          <w:szCs w:val="24"/>
        </w:rPr>
        <w:t xml:space="preserve">rozwijane od </w:t>
      </w:r>
      <w:r w:rsidR="008B30B4">
        <w:rPr>
          <w:rStyle w:val="normaltextrun"/>
          <w:rFonts w:ascii="Times New Roman" w:eastAsia="Arial" w:hAnsi="Times New Roman" w:cs="Times New Roman"/>
          <w:sz w:val="24"/>
          <w:szCs w:val="24"/>
        </w:rPr>
        <w:t>I</w:t>
      </w:r>
      <w:r w:rsidRPr="0062240C">
        <w:rPr>
          <w:rStyle w:val="normaltextrun"/>
          <w:rFonts w:ascii="Times New Roman" w:eastAsia="Arial" w:hAnsi="Times New Roman" w:cs="Times New Roman"/>
          <w:sz w:val="24"/>
          <w:szCs w:val="24"/>
        </w:rPr>
        <w:t xml:space="preserve"> klasy szkoły podstawowej. </w:t>
      </w:r>
      <w:r w:rsidRPr="0062240C">
        <w:rPr>
          <w:rFonts w:ascii="Times New Roman" w:hAnsi="Times New Roman" w:cs="Times New Roman"/>
          <w:color w:val="1B1B1B"/>
          <w:sz w:val="24"/>
          <w:szCs w:val="24"/>
        </w:rPr>
        <w:t>K</w:t>
      </w:r>
      <w:r w:rsidRPr="0062240C">
        <w:rPr>
          <w:rFonts w:ascii="Times New Roman" w:eastAsia="Arial" w:hAnsi="Times New Roman" w:cs="Times New Roman"/>
          <w:sz w:val="24"/>
          <w:szCs w:val="24"/>
        </w:rPr>
        <w:t>ształcenie zawodowe w branżach związanych z technologiami cyfrowymi powinno podlegać ciągłemu dopasowaniu do dynamicznie zmieniającej się gospodarki przez przegląd i aktualizację oferty kształcenia zawodowego oraz podstaw programowych kształcenia w zawodach</w:t>
      </w:r>
      <w:r w:rsidR="00B807FD">
        <w:rPr>
          <w:rFonts w:ascii="Times New Roman" w:eastAsia="Arial" w:hAnsi="Times New Roman" w:cs="Times New Roman"/>
          <w:sz w:val="24"/>
          <w:szCs w:val="24"/>
        </w:rPr>
        <w:t>,</w:t>
      </w:r>
      <w:r w:rsidRPr="0062240C">
        <w:rPr>
          <w:rFonts w:ascii="Times New Roman" w:eastAsia="Arial" w:hAnsi="Times New Roman" w:cs="Times New Roman"/>
          <w:sz w:val="24"/>
          <w:szCs w:val="24"/>
        </w:rPr>
        <w:t xml:space="preserve"> z uwzględnieniem aktualnych potrzeb rynku pracy oraz przejścia na gospodarkę cyfrową (przegląd dostępnych kwalifikacji wolnorynkowych ujętych w Zintegrowanym Rejestrze Kwalifikacji oraz opracowanie rekomendacji dotyczących zmian w kwalifikacjach wolnorynkowych w zakresie kompetencji cyfrowych). Koniecznym warunkiem </w:t>
      </w:r>
      <w:bookmarkStart w:id="1" w:name="_Hlk167817912"/>
      <w:r w:rsidRPr="0062240C">
        <w:rPr>
          <w:rFonts w:ascii="Times New Roman" w:eastAsia="Arial" w:hAnsi="Times New Roman" w:cs="Times New Roman"/>
          <w:sz w:val="24"/>
          <w:szCs w:val="24"/>
        </w:rPr>
        <w:t xml:space="preserve">transformacji cyfrowej jest </w:t>
      </w:r>
      <w:r w:rsidRPr="0062240C">
        <w:rPr>
          <w:rFonts w:ascii="Times New Roman" w:hAnsi="Times New Roman" w:cs="Times New Roman"/>
          <w:sz w:val="24"/>
          <w:szCs w:val="24"/>
        </w:rPr>
        <w:t>rozpowszechnienie w społeczeństwie podstawowych kompetencji cyfrowych</w:t>
      </w:r>
      <w:bookmarkEnd w:id="1"/>
      <w:r w:rsidRPr="0062240C">
        <w:rPr>
          <w:rFonts w:ascii="Times New Roman" w:hAnsi="Times New Roman" w:cs="Times New Roman"/>
          <w:sz w:val="24"/>
          <w:szCs w:val="24"/>
        </w:rPr>
        <w:t xml:space="preserve">. Istotnym dla kształcenia wysokiej klasy specjalistów jest </w:t>
      </w:r>
      <w:r w:rsidRPr="0062240C">
        <w:rPr>
          <w:rFonts w:ascii="Times New Roman" w:eastAsia="Arial" w:hAnsi="Times New Roman" w:cs="Times New Roman"/>
          <w:sz w:val="24"/>
          <w:szCs w:val="24"/>
        </w:rPr>
        <w:t>rozwijanie inicjatyw edukacyjnych adresowanych do szczególnie uzdolnionych uczniów.</w:t>
      </w:r>
    </w:p>
    <w:p w14:paraId="181B942B" w14:textId="77777777" w:rsidR="00B807FD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>8. Cyfrowe bezpieczeństwo</w:t>
      </w:r>
    </w:p>
    <w:p w14:paraId="541B75F4" w14:textId="75100531" w:rsidR="008C4F74" w:rsidRPr="0062240C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C">
        <w:rPr>
          <w:rFonts w:ascii="Times New Roman" w:hAnsi="Times New Roman" w:cs="Times New Roman"/>
          <w:sz w:val="24"/>
          <w:szCs w:val="24"/>
        </w:rPr>
        <w:t xml:space="preserve">Dostosowanie systemu edukacji szkolnej do wyzwań cyfrowego świata w zakresie </w:t>
      </w:r>
      <w:proofErr w:type="spellStart"/>
      <w:r w:rsidRPr="0062240C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62240C">
        <w:rPr>
          <w:rFonts w:ascii="Times New Roman" w:hAnsi="Times New Roman" w:cs="Times New Roman"/>
          <w:sz w:val="24"/>
          <w:szCs w:val="24"/>
        </w:rPr>
        <w:t xml:space="preserve"> nabiera szczególnego znaczenia w obliczu globalnych zagrożeń. Bezpieczne korzystanie z mediów i informacji, przeciwdziałanie dezinformacji oraz znajomość zasad bezpieczeństwa, odpowiedzialnego i bezpiecznego korzystania z zasobów edukacyjnych i urządzeń cyfrowych są kluczowymi zagadnieniami nie tylko dla uczniów, ale również dla nauczycieli i innych pracowników szkoły. Ważnym aspektem </w:t>
      </w:r>
      <w:proofErr w:type="spellStart"/>
      <w:r w:rsidRPr="0062240C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62240C">
        <w:rPr>
          <w:rFonts w:ascii="Times New Roman" w:hAnsi="Times New Roman" w:cs="Times New Roman"/>
          <w:sz w:val="24"/>
          <w:szCs w:val="24"/>
        </w:rPr>
        <w:t xml:space="preserve"> jest profilaktyka cyberprzemocy, kontaktu z niebezpiecznymi treściami, </w:t>
      </w:r>
      <w:proofErr w:type="spellStart"/>
      <w:r w:rsidRPr="0062240C">
        <w:rPr>
          <w:rFonts w:ascii="Times New Roman" w:hAnsi="Times New Roman" w:cs="Times New Roman"/>
          <w:sz w:val="24"/>
          <w:szCs w:val="24"/>
        </w:rPr>
        <w:t>cyberuzależnień</w:t>
      </w:r>
      <w:proofErr w:type="spellEnd"/>
      <w:r w:rsidRPr="0062240C">
        <w:rPr>
          <w:rFonts w:ascii="Times New Roman" w:hAnsi="Times New Roman" w:cs="Times New Roman"/>
          <w:sz w:val="24"/>
          <w:szCs w:val="24"/>
        </w:rPr>
        <w:t>, świadomość zagrożeń i konsekwencji prawnych prowadzonej aktywności w Internecie oraz zagrożeń związanych z wizerunkiem online i prywatnością. Rozwiązania w tym obszarze muszą uwzględniać zarówno aspekt legislacji, jak i regulacji związanych ze szkolną infrastrukturą informatyczną oraz dobrze przygotowane rozwiązania edukacyjne.</w:t>
      </w:r>
    </w:p>
    <w:p w14:paraId="2DFFAD00" w14:textId="77777777" w:rsidR="00B807FD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>9. Zmiana organizacji pracy szkoły</w:t>
      </w:r>
    </w:p>
    <w:p w14:paraId="3C88E93B" w14:textId="4580B3F5" w:rsidR="008C4F74" w:rsidRPr="0062240C" w:rsidRDefault="008C4F74" w:rsidP="00622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240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System klasowo-lekcyjny jako dominująca obecnie organizacja zajęć w szkole stanowi jedną z przeszkód na drodze do pełnego wykorzystania potencjału technologii cyfrowej, która w coraz większym stopniu jest dostępna zarówno </w:t>
      </w:r>
      <w:r w:rsidR="00B807FD">
        <w:rPr>
          <w:rFonts w:ascii="Times New Roman" w:eastAsia="Arial" w:hAnsi="Times New Roman" w:cs="Times New Roman"/>
          <w:sz w:val="24"/>
          <w:szCs w:val="24"/>
        </w:rPr>
        <w:t xml:space="preserve">dla </w:t>
      </w:r>
      <w:r w:rsidRPr="0062240C">
        <w:rPr>
          <w:rFonts w:ascii="Times New Roman" w:eastAsia="Arial" w:hAnsi="Times New Roman" w:cs="Times New Roman"/>
          <w:sz w:val="24"/>
          <w:szCs w:val="24"/>
        </w:rPr>
        <w:t>uczni</w:t>
      </w:r>
      <w:r w:rsidR="00B807FD">
        <w:rPr>
          <w:rFonts w:ascii="Times New Roman" w:eastAsia="Arial" w:hAnsi="Times New Roman" w:cs="Times New Roman"/>
          <w:sz w:val="24"/>
          <w:szCs w:val="24"/>
        </w:rPr>
        <w:t>ów,</w:t>
      </w:r>
      <w:r w:rsidRPr="0062240C">
        <w:rPr>
          <w:rFonts w:ascii="Times New Roman" w:eastAsia="Arial" w:hAnsi="Times New Roman" w:cs="Times New Roman"/>
          <w:sz w:val="24"/>
          <w:szCs w:val="24"/>
        </w:rPr>
        <w:t xml:space="preserve"> jak i nauczyciel</w:t>
      </w:r>
      <w:r w:rsidR="00B807FD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Pr="0062240C">
        <w:rPr>
          <w:rFonts w:ascii="Times New Roman" w:eastAsia="Arial" w:hAnsi="Times New Roman" w:cs="Times New Roman"/>
          <w:sz w:val="24"/>
          <w:szCs w:val="24"/>
        </w:rPr>
        <w:t xml:space="preserve">do metodycznego wykorzystania. Postuluje się uzupełnianie tradycyjnego systemu klasowo-lekcyjnego innymi modelami organizacji zajęć w szkole, zwłaszcza metodą projektów, która faktycznie jest zalecana w preambule obowiązującej podstawy programowej kształcenia ogólnego, jednak nie jest stosowana na większą skalę, sądząc po propozycjach autorów podręczników. Technologie cyfrowe mogą znacznie uatrakcyjnić tę metodę nauczania. </w:t>
      </w:r>
    </w:p>
    <w:p w14:paraId="0EFEEE7F" w14:textId="77777777" w:rsidR="00B807FD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62240C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10. </w:t>
      </w:r>
      <w:r w:rsidR="00B929BF" w:rsidRPr="00B929BF">
        <w:rPr>
          <w:rFonts w:ascii="Times New Roman" w:hAnsi="Times New Roman" w:cs="Times New Roman"/>
          <w:b/>
          <w:bCs/>
          <w:color w:val="1B1B1B"/>
          <w:sz w:val="24"/>
          <w:szCs w:val="24"/>
        </w:rPr>
        <w:t>Wsparcie nauczycieli i szkół w procesie cyfrowej transformacji</w:t>
      </w:r>
    </w:p>
    <w:p w14:paraId="0EBB73D8" w14:textId="1C455A0C" w:rsidR="0062240C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C">
        <w:rPr>
          <w:rFonts w:ascii="Times New Roman" w:hAnsi="Times New Roman" w:cs="Times New Roman"/>
          <w:sz w:val="24"/>
          <w:szCs w:val="24"/>
        </w:rPr>
        <w:t>Większość kwestii związanych z technologią cyfrową w szkole spoczywa na ogół na nauczyciela</w:t>
      </w:r>
      <w:r w:rsidR="00B807FD">
        <w:rPr>
          <w:rFonts w:ascii="Times New Roman" w:hAnsi="Times New Roman" w:cs="Times New Roman"/>
          <w:sz w:val="24"/>
          <w:szCs w:val="24"/>
        </w:rPr>
        <w:t>ch</w:t>
      </w:r>
      <w:r w:rsidRPr="0062240C">
        <w:rPr>
          <w:rFonts w:ascii="Times New Roman" w:hAnsi="Times New Roman" w:cs="Times New Roman"/>
          <w:sz w:val="24"/>
          <w:szCs w:val="24"/>
        </w:rPr>
        <w:t xml:space="preserve"> informatyki. Proponuje się utworzenie stanowiska szkolnego koordynatora cyfrowej edukacji, którego rolą byłoby wspieranie nauczycieli w posługiwaniu się technologią cyfrową w różnych aktywnościach. </w:t>
      </w:r>
    </w:p>
    <w:p w14:paraId="59979273" w14:textId="77777777" w:rsidR="00A42B7F" w:rsidRDefault="00A42B7F" w:rsidP="00622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766BB" w14:textId="2FFA9C4B" w:rsidR="0062240C" w:rsidRDefault="0062240C" w:rsidP="00622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rozdział PCTE zawiera opis </w:t>
      </w:r>
      <w:r w:rsidR="00E42D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tanu obecnego, planowane do osiągnięcia cele oraz propozycje działań, służące realizacji tych celów.</w:t>
      </w:r>
    </w:p>
    <w:p w14:paraId="5E40714C" w14:textId="77777777" w:rsidR="0062240C" w:rsidRDefault="0062240C" w:rsidP="00622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3D6BB" w14:textId="43F52CD0" w:rsidR="008C4F74" w:rsidRPr="008C4F74" w:rsidRDefault="008C4F74" w:rsidP="00622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74">
        <w:rPr>
          <w:rFonts w:ascii="Times New Roman" w:hAnsi="Times New Roman" w:cs="Times New Roman"/>
          <w:sz w:val="24"/>
          <w:szCs w:val="24"/>
        </w:rPr>
        <w:t>Niezbędne jest monitorowanie postępu w realizacji PCTE oraz prowadzenie badań dotyczących kompetencji cyfrowych (np. międzynarodowego badania edukacyjnego ICILS).</w:t>
      </w:r>
    </w:p>
    <w:p w14:paraId="34E52B09" w14:textId="77777777" w:rsidR="0062240C" w:rsidRDefault="0062240C" w:rsidP="00A538DC">
      <w:pPr>
        <w:pStyle w:val="USTustnpkodeksu"/>
        <w:ind w:firstLine="0"/>
      </w:pPr>
    </w:p>
    <w:p w14:paraId="53106019" w14:textId="2F70339B" w:rsidR="00A538DC" w:rsidRDefault="00A538DC" w:rsidP="00A538DC">
      <w:pPr>
        <w:pStyle w:val="USTustnpkodeksu"/>
        <w:ind w:firstLine="0"/>
      </w:pPr>
      <w:r w:rsidRPr="00F2743E">
        <w:t xml:space="preserve">Wykonawcą </w:t>
      </w:r>
      <w:r w:rsidR="00B807FD" w:rsidRPr="00B33848">
        <w:rPr>
          <w:rFonts w:ascii="Times New Roman" w:hAnsi="Times New Roman" w:cs="Times New Roman"/>
        </w:rPr>
        <w:t>PCTE</w:t>
      </w:r>
      <w:r w:rsidR="00B807FD">
        <w:t xml:space="preserve"> </w:t>
      </w:r>
      <w:r>
        <w:t>będzie</w:t>
      </w:r>
      <w:r w:rsidRPr="00F2743E">
        <w:t xml:space="preserve"> minister właściwy do spraw </w:t>
      </w:r>
      <w:r>
        <w:t>oświat</w:t>
      </w:r>
      <w:r w:rsidR="002B4E98">
        <w:t xml:space="preserve">y i wychowania, który co roku, </w:t>
      </w:r>
      <w:r w:rsidRPr="00F2743E">
        <w:t xml:space="preserve">w terminie do dnia </w:t>
      </w:r>
      <w:r w:rsidR="00CD2C8C">
        <w:t>15 czerwca</w:t>
      </w:r>
      <w:r w:rsidRPr="00F2743E">
        <w:t xml:space="preserve"> danego roku, </w:t>
      </w:r>
      <w:r w:rsidR="00163FE6">
        <w:t xml:space="preserve">będzie składał Radzie Ministrów </w:t>
      </w:r>
      <w:r w:rsidRPr="00F2743E">
        <w:t xml:space="preserve">informację o realizacji działań w ramach </w:t>
      </w:r>
      <w:r w:rsidR="00B807FD" w:rsidRPr="00B33848">
        <w:rPr>
          <w:rFonts w:ascii="Times New Roman" w:hAnsi="Times New Roman" w:cs="Times New Roman"/>
        </w:rPr>
        <w:t>PCTE</w:t>
      </w:r>
      <w:r w:rsidR="00B807FD" w:rsidRPr="00F2743E">
        <w:t xml:space="preserve"> </w:t>
      </w:r>
      <w:r w:rsidRPr="00F2743E">
        <w:t xml:space="preserve">za rok poprzedni. </w:t>
      </w:r>
    </w:p>
    <w:p w14:paraId="36437D0B" w14:textId="77777777" w:rsidR="00B33848" w:rsidRDefault="00B33848" w:rsidP="00A538DC">
      <w:pPr>
        <w:pStyle w:val="USTustnpkodeksu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14:paraId="6AB17951" w14:textId="3FE041D3" w:rsidR="00A42B7F" w:rsidRPr="00A42B7F" w:rsidRDefault="00A42B7F" w:rsidP="00CD2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1977">
        <w:rPr>
          <w:rFonts w:ascii="Times New Roman" w:hAnsi="Times New Roman"/>
          <w:sz w:val="24"/>
          <w:szCs w:val="24"/>
        </w:rPr>
        <w:t>Proponuje się, aby projektowan</w:t>
      </w:r>
      <w:r>
        <w:rPr>
          <w:rFonts w:ascii="Times New Roman" w:hAnsi="Times New Roman"/>
          <w:sz w:val="24"/>
          <w:szCs w:val="24"/>
        </w:rPr>
        <w:t>a</w:t>
      </w:r>
      <w:r w:rsidRPr="00811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</w:t>
      </w:r>
      <w:r w:rsidRPr="00811977">
        <w:rPr>
          <w:rFonts w:ascii="Times New Roman" w:hAnsi="Times New Roman"/>
          <w:sz w:val="24"/>
          <w:szCs w:val="24"/>
        </w:rPr>
        <w:t xml:space="preserve"> weszł</w:t>
      </w:r>
      <w:r>
        <w:rPr>
          <w:rFonts w:ascii="Times New Roman" w:hAnsi="Times New Roman"/>
          <w:sz w:val="24"/>
          <w:szCs w:val="24"/>
        </w:rPr>
        <w:t>a</w:t>
      </w:r>
      <w:r w:rsidRPr="00811977">
        <w:rPr>
          <w:rFonts w:ascii="Times New Roman" w:hAnsi="Times New Roman"/>
          <w:sz w:val="24"/>
          <w:szCs w:val="24"/>
        </w:rPr>
        <w:t xml:space="preserve"> w życie </w:t>
      </w:r>
      <w:r w:rsidR="00F46F75">
        <w:rPr>
          <w:rFonts w:ascii="Times New Roman" w:hAnsi="Times New Roman"/>
          <w:sz w:val="24"/>
          <w:szCs w:val="24"/>
        </w:rPr>
        <w:t xml:space="preserve">z dniem </w:t>
      </w:r>
      <w:r>
        <w:rPr>
          <w:rFonts w:ascii="Times New Roman" w:hAnsi="Times New Roman"/>
          <w:sz w:val="24"/>
          <w:szCs w:val="24"/>
        </w:rPr>
        <w:t>1</w:t>
      </w:r>
      <w:r w:rsidR="00EE64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EE6471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2024 r. Umożliwi to skuteczną realizację działań, zaplanowanych do realizacji w ramach inwestycji C2.1.2, C1.1.1 i C2.2.1 KPO.</w:t>
      </w:r>
    </w:p>
    <w:p w14:paraId="56824FBA" w14:textId="697939F6" w:rsidR="00B33848" w:rsidRPr="001B7F7C" w:rsidRDefault="00B33848" w:rsidP="00CD2B61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</w:pPr>
      <w:r w:rsidRPr="001B7F7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Przedmiot regulacji nie jest objęty zakresem prawa Unii Europejskiej.</w:t>
      </w:r>
    </w:p>
    <w:p w14:paraId="60396E0F" w14:textId="77777777" w:rsidR="00B33848" w:rsidRPr="001B7F7C" w:rsidRDefault="000D768D" w:rsidP="000D768D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Projektowana uchwała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nie wymaga przedstawienia właściwym organom i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 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instytucjom Unii Europejskiej, w tym Europejskiemu Bankowi Centralnemu, w celu uzyskania opinii, dokonania powiadomienia, konsultacji albo uzgodnienia.</w:t>
      </w:r>
    </w:p>
    <w:p w14:paraId="16401DFA" w14:textId="619DA5FB" w:rsidR="00B33848" w:rsidRPr="006F7326" w:rsidRDefault="000D768D" w:rsidP="006F732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Projektowana uchwała będzie miała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pozytywny wpływ na działalność </w:t>
      </w:r>
      <w:proofErr w:type="spellStart"/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mikroprzedsiębiorców</w:t>
      </w:r>
      <w:proofErr w:type="spellEnd"/>
      <w:r w:rsidR="00F40975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oraz małych i średnich przedsiębiorstw, z uwagi na to, że zapotrzebowanie na ich usługi 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lastRenderedPageBreak/>
        <w:t>zwiększy się w następstwie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realizacji uchwały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. Dotyczy to w szczególności sektora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informatycznego, szkoleniowego</w:t>
      </w:r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 telekomunikacyjnego oraz </w:t>
      </w:r>
      <w:proofErr w:type="spellStart"/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EdTech</w:t>
      </w:r>
      <w:proofErr w:type="spellEnd"/>
      <w:r w:rsidR="00B33848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</w:p>
    <w:p w14:paraId="34CAC235" w14:textId="77777777" w:rsidR="00B33848" w:rsidRPr="00B33848" w:rsidRDefault="00B33848" w:rsidP="00B33848">
      <w:pPr>
        <w:jc w:val="both"/>
        <w:rPr>
          <w:sz w:val="24"/>
          <w:u w:val="single"/>
        </w:rPr>
      </w:pPr>
    </w:p>
    <w:sectPr w:rsidR="00B33848" w:rsidRPr="00B338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3B3AC" w14:textId="77777777" w:rsidR="00B41343" w:rsidRDefault="00B41343" w:rsidP="00B33848">
      <w:pPr>
        <w:spacing w:after="0" w:line="240" w:lineRule="auto"/>
      </w:pPr>
      <w:r>
        <w:separator/>
      </w:r>
    </w:p>
  </w:endnote>
  <w:endnote w:type="continuationSeparator" w:id="0">
    <w:p w14:paraId="6EB02F09" w14:textId="77777777" w:rsidR="00B41343" w:rsidRDefault="00B41343" w:rsidP="00B3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2124669"/>
      <w:docPartObj>
        <w:docPartGallery w:val="Page Numbers (Bottom of Page)"/>
        <w:docPartUnique/>
      </w:docPartObj>
    </w:sdtPr>
    <w:sdtContent>
      <w:p w14:paraId="49497D9F" w14:textId="254E22AF" w:rsidR="002B4E98" w:rsidRDefault="002B4E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75">
          <w:rPr>
            <w:noProof/>
          </w:rPr>
          <w:t>6</w:t>
        </w:r>
        <w:r>
          <w:fldChar w:fldCharType="end"/>
        </w:r>
      </w:p>
    </w:sdtContent>
  </w:sdt>
  <w:p w14:paraId="23651435" w14:textId="77777777" w:rsidR="002B4E98" w:rsidRDefault="002B4E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A7E4E" w14:textId="77777777" w:rsidR="00B41343" w:rsidRDefault="00B41343" w:rsidP="00B33848">
      <w:pPr>
        <w:spacing w:after="0" w:line="240" w:lineRule="auto"/>
      </w:pPr>
      <w:r>
        <w:separator/>
      </w:r>
    </w:p>
  </w:footnote>
  <w:footnote w:type="continuationSeparator" w:id="0">
    <w:p w14:paraId="67712089" w14:textId="77777777" w:rsidR="00B41343" w:rsidRDefault="00B41343" w:rsidP="00B3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115"/>
    <w:multiLevelType w:val="multilevel"/>
    <w:tmpl w:val="48321998"/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FD0951"/>
    <w:multiLevelType w:val="hybridMultilevel"/>
    <w:tmpl w:val="B2C83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7B55"/>
    <w:multiLevelType w:val="multilevel"/>
    <w:tmpl w:val="806AF77A"/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A36D19"/>
    <w:multiLevelType w:val="hybridMultilevel"/>
    <w:tmpl w:val="B1825EF2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F9B7DF7"/>
    <w:multiLevelType w:val="hybridMultilevel"/>
    <w:tmpl w:val="3DF65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43F7"/>
    <w:multiLevelType w:val="hybridMultilevel"/>
    <w:tmpl w:val="D8105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01E3B"/>
    <w:multiLevelType w:val="hybridMultilevel"/>
    <w:tmpl w:val="23EED6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C82709"/>
    <w:multiLevelType w:val="hybridMultilevel"/>
    <w:tmpl w:val="9DF89B40"/>
    <w:lvl w:ilvl="0" w:tplc="A11AFD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6D4387"/>
    <w:multiLevelType w:val="multilevel"/>
    <w:tmpl w:val="A40E4246"/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73283760">
    <w:abstractNumId w:val="6"/>
  </w:num>
  <w:num w:numId="2" w16cid:durableId="1690912381">
    <w:abstractNumId w:val="3"/>
  </w:num>
  <w:num w:numId="3" w16cid:durableId="1170947038">
    <w:abstractNumId w:val="5"/>
  </w:num>
  <w:num w:numId="4" w16cid:durableId="796339951">
    <w:abstractNumId w:val="1"/>
  </w:num>
  <w:num w:numId="5" w16cid:durableId="1864705997">
    <w:abstractNumId w:val="7"/>
  </w:num>
  <w:num w:numId="6" w16cid:durableId="602766534">
    <w:abstractNumId w:val="2"/>
  </w:num>
  <w:num w:numId="7" w16cid:durableId="86655835">
    <w:abstractNumId w:val="8"/>
  </w:num>
  <w:num w:numId="8" w16cid:durableId="855580723">
    <w:abstractNumId w:val="0"/>
  </w:num>
  <w:num w:numId="9" w16cid:durableId="753087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E4"/>
    <w:rsid w:val="00005AD4"/>
    <w:rsid w:val="000318B5"/>
    <w:rsid w:val="00036544"/>
    <w:rsid w:val="00041F06"/>
    <w:rsid w:val="0005279D"/>
    <w:rsid w:val="000A3DB4"/>
    <w:rsid w:val="000D0EEE"/>
    <w:rsid w:val="000D768D"/>
    <w:rsid w:val="000F30AD"/>
    <w:rsid w:val="001355CA"/>
    <w:rsid w:val="00163FE6"/>
    <w:rsid w:val="00186D5B"/>
    <w:rsid w:val="001A65BA"/>
    <w:rsid w:val="002B4E98"/>
    <w:rsid w:val="002C56D3"/>
    <w:rsid w:val="002C70D2"/>
    <w:rsid w:val="002F3F26"/>
    <w:rsid w:val="00383F51"/>
    <w:rsid w:val="003C1DB5"/>
    <w:rsid w:val="004071A9"/>
    <w:rsid w:val="00437ACA"/>
    <w:rsid w:val="0045554A"/>
    <w:rsid w:val="004B1A72"/>
    <w:rsid w:val="004B7EBF"/>
    <w:rsid w:val="00500E0A"/>
    <w:rsid w:val="00520B92"/>
    <w:rsid w:val="00551706"/>
    <w:rsid w:val="0055392E"/>
    <w:rsid w:val="005A1F04"/>
    <w:rsid w:val="005A2B30"/>
    <w:rsid w:val="005A5849"/>
    <w:rsid w:val="005E1A69"/>
    <w:rsid w:val="0062240C"/>
    <w:rsid w:val="00623371"/>
    <w:rsid w:val="00634CC0"/>
    <w:rsid w:val="00661D06"/>
    <w:rsid w:val="00670008"/>
    <w:rsid w:val="00685C94"/>
    <w:rsid w:val="00694325"/>
    <w:rsid w:val="006B6FA3"/>
    <w:rsid w:val="006F7326"/>
    <w:rsid w:val="007233C6"/>
    <w:rsid w:val="0072526B"/>
    <w:rsid w:val="00744551"/>
    <w:rsid w:val="007B713E"/>
    <w:rsid w:val="007F06C9"/>
    <w:rsid w:val="007F63E3"/>
    <w:rsid w:val="00857138"/>
    <w:rsid w:val="0086172C"/>
    <w:rsid w:val="008744E8"/>
    <w:rsid w:val="00890860"/>
    <w:rsid w:val="00897E5D"/>
    <w:rsid w:val="008B30B4"/>
    <w:rsid w:val="008C4F74"/>
    <w:rsid w:val="00901D95"/>
    <w:rsid w:val="00902B95"/>
    <w:rsid w:val="00913604"/>
    <w:rsid w:val="00924973"/>
    <w:rsid w:val="00933B8F"/>
    <w:rsid w:val="009A5AD8"/>
    <w:rsid w:val="009B6AB7"/>
    <w:rsid w:val="009C6BF0"/>
    <w:rsid w:val="009C7F49"/>
    <w:rsid w:val="009F29B0"/>
    <w:rsid w:val="00A026A0"/>
    <w:rsid w:val="00A062A0"/>
    <w:rsid w:val="00A35EA1"/>
    <w:rsid w:val="00A42B7F"/>
    <w:rsid w:val="00A538DC"/>
    <w:rsid w:val="00AE6388"/>
    <w:rsid w:val="00B264C7"/>
    <w:rsid w:val="00B33848"/>
    <w:rsid w:val="00B41343"/>
    <w:rsid w:val="00B807FD"/>
    <w:rsid w:val="00B86C0A"/>
    <w:rsid w:val="00B929BF"/>
    <w:rsid w:val="00BA3187"/>
    <w:rsid w:val="00C43C44"/>
    <w:rsid w:val="00C43CD0"/>
    <w:rsid w:val="00C801D2"/>
    <w:rsid w:val="00CD2B61"/>
    <w:rsid w:val="00CD2C8C"/>
    <w:rsid w:val="00D31FF8"/>
    <w:rsid w:val="00D35E1C"/>
    <w:rsid w:val="00D40AFD"/>
    <w:rsid w:val="00D55A9F"/>
    <w:rsid w:val="00D72156"/>
    <w:rsid w:val="00D7532A"/>
    <w:rsid w:val="00D83944"/>
    <w:rsid w:val="00DC58CC"/>
    <w:rsid w:val="00E03B0D"/>
    <w:rsid w:val="00E37BC5"/>
    <w:rsid w:val="00E42D76"/>
    <w:rsid w:val="00E50035"/>
    <w:rsid w:val="00E5697D"/>
    <w:rsid w:val="00E818FE"/>
    <w:rsid w:val="00EA4242"/>
    <w:rsid w:val="00EE26E4"/>
    <w:rsid w:val="00EE6471"/>
    <w:rsid w:val="00F079A9"/>
    <w:rsid w:val="00F20D6F"/>
    <w:rsid w:val="00F40269"/>
    <w:rsid w:val="00F40975"/>
    <w:rsid w:val="00F46F75"/>
    <w:rsid w:val="00F62855"/>
    <w:rsid w:val="00FC76AD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AC7C"/>
  <w15:chartTrackingRefBased/>
  <w15:docId w15:val="{5AD2888B-D5A9-4D0F-BA7B-FE9CADA1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(§) – ust. (§ np. kodeksu)"/>
    <w:basedOn w:val="Normalny"/>
    <w:uiPriority w:val="12"/>
    <w:qFormat/>
    <w:rsid w:val="00B33848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3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E98"/>
  </w:style>
  <w:style w:type="paragraph" w:styleId="Stopka">
    <w:name w:val="footer"/>
    <w:basedOn w:val="Normalny"/>
    <w:link w:val="StopkaZnak"/>
    <w:uiPriority w:val="99"/>
    <w:unhideWhenUsed/>
    <w:rsid w:val="002B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E98"/>
  </w:style>
  <w:style w:type="paragraph" w:styleId="Tekstprzypisudolnego">
    <w:name w:val="footnote text"/>
    <w:basedOn w:val="Normalny"/>
    <w:link w:val="TekstprzypisudolnegoZnak"/>
    <w:uiPriority w:val="99"/>
    <w:unhideWhenUsed/>
    <w:rsid w:val="008C4F7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F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F74"/>
    <w:rPr>
      <w:vertAlign w:val="superscript"/>
    </w:rPr>
  </w:style>
  <w:style w:type="character" w:customStyle="1" w:styleId="normaltextrun">
    <w:name w:val="normaltextrun"/>
    <w:basedOn w:val="Domylnaczcionkaakapitu"/>
    <w:rsid w:val="008C4F74"/>
  </w:style>
  <w:style w:type="character" w:customStyle="1" w:styleId="eop">
    <w:name w:val="eop"/>
    <w:basedOn w:val="Domylnaczcionkaakapitu"/>
    <w:rsid w:val="008C4F74"/>
  </w:style>
  <w:style w:type="character" w:styleId="Hipercze">
    <w:name w:val="Hyperlink"/>
    <w:basedOn w:val="Domylnaczcionkaakapitu"/>
    <w:uiPriority w:val="99"/>
    <w:unhideWhenUsed/>
    <w:rsid w:val="008C4F74"/>
    <w:rPr>
      <w:color w:val="0563C1" w:themeColor="hyperlink"/>
      <w:u w:val="single"/>
    </w:rPr>
  </w:style>
  <w:style w:type="paragraph" w:customStyle="1" w:styleId="ABK12I">
    <w:name w:val="ABK_12_I"/>
    <w:basedOn w:val="Nagwek3"/>
    <w:link w:val="ABK12IZnak"/>
    <w:autoRedefine/>
    <w:qFormat/>
    <w:rsid w:val="008C4F74"/>
    <w:pPr>
      <w:spacing w:before="480" w:after="240" w:line="276" w:lineRule="auto"/>
      <w:jc w:val="both"/>
    </w:pPr>
    <w:rPr>
      <w:rFonts w:ascii="Arial" w:eastAsia="Arial" w:hAnsi="Arial" w:cs="Arial"/>
      <w:b/>
      <w:bCs/>
      <w:i/>
      <w:iCs/>
      <w:color w:val="000000" w:themeColor="text1"/>
      <w:szCs w:val="28"/>
      <w:lang w:eastAsia="pl-PL"/>
    </w:rPr>
  </w:style>
  <w:style w:type="character" w:customStyle="1" w:styleId="ABK12IZnak">
    <w:name w:val="ABK_12_I Znak"/>
    <w:basedOn w:val="Nagwek3Znak"/>
    <w:link w:val="ABK12I"/>
    <w:rsid w:val="008C4F74"/>
    <w:rPr>
      <w:rFonts w:ascii="Arial" w:eastAsia="Arial" w:hAnsi="Arial" w:cs="Arial"/>
      <w:b/>
      <w:bCs/>
      <w:i/>
      <w:iCs/>
      <w:color w:val="000000" w:themeColor="text1"/>
      <w:sz w:val="24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8C4F7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F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E42D76"/>
    <w:pPr>
      <w:spacing w:after="0" w:line="240" w:lineRule="auto"/>
    </w:pPr>
  </w:style>
  <w:style w:type="character" w:customStyle="1" w:styleId="cf01">
    <w:name w:val="cf01"/>
    <w:basedOn w:val="Domylnaczcionkaakapitu"/>
    <w:rsid w:val="00500E0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Kulasa Tomasz</dc:creator>
  <cp:keywords/>
  <dc:description/>
  <cp:lastModifiedBy>Anna Paździorko</cp:lastModifiedBy>
  <cp:revision>2</cp:revision>
  <dcterms:created xsi:type="dcterms:W3CDTF">2024-08-07T07:38:00Z</dcterms:created>
  <dcterms:modified xsi:type="dcterms:W3CDTF">2024-08-07T07:38:00Z</dcterms:modified>
</cp:coreProperties>
</file>